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1EAFA" w14:textId="77777777" w:rsidR="002D5BD1" w:rsidRDefault="002D5BD1" w:rsidP="00144138">
      <w:pPr>
        <w:pStyle w:val="NormalWeb"/>
        <w:shd w:val="clear" w:color="auto" w:fill="FFFFFF"/>
        <w:spacing w:before="0" w:beforeAutospacing="0" w:after="105" w:afterAutospacing="0"/>
        <w:jc w:val="center"/>
        <w:rPr>
          <w:rFonts w:asciiTheme="minorHAnsi" w:hAnsiTheme="minorHAnsi" w:cs="Arial"/>
          <w:b/>
          <w:color w:val="454545"/>
          <w:sz w:val="32"/>
          <w:szCs w:val="32"/>
        </w:rPr>
      </w:pPr>
      <w:r>
        <w:rPr>
          <w:b/>
          <w:noProof/>
        </w:rPr>
        <w:drawing>
          <wp:anchor distT="0" distB="0" distL="114300" distR="114300" simplePos="0" relativeHeight="251661312" behindDoc="0" locked="0" layoutInCell="1" allowOverlap="1" wp14:anchorId="6D35CA02" wp14:editId="3C05C731">
            <wp:simplePos x="0" y="0"/>
            <wp:positionH relativeFrom="margin">
              <wp:posOffset>3028950</wp:posOffset>
            </wp:positionH>
            <wp:positionV relativeFrom="margin">
              <wp:posOffset>-77470</wp:posOffset>
            </wp:positionV>
            <wp:extent cx="3568700" cy="165354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4BC52.tmp"/>
                    <pic:cNvPicPr/>
                  </pic:nvPicPr>
                  <pic:blipFill>
                    <a:blip r:embed="rId8">
                      <a:extLst>
                        <a:ext uri="{28A0092B-C50C-407E-A947-70E740481C1C}">
                          <a14:useLocalDpi xmlns:a14="http://schemas.microsoft.com/office/drawing/2010/main" val="0"/>
                        </a:ext>
                      </a:extLst>
                    </a:blip>
                    <a:stretch>
                      <a:fillRect/>
                    </a:stretch>
                  </pic:blipFill>
                  <pic:spPr>
                    <a:xfrm>
                      <a:off x="0" y="0"/>
                      <a:ext cx="3568700" cy="1653540"/>
                    </a:xfrm>
                    <a:prstGeom prst="rect">
                      <a:avLst/>
                    </a:prstGeom>
                  </pic:spPr>
                </pic:pic>
              </a:graphicData>
            </a:graphic>
            <wp14:sizeRelH relativeFrom="margin">
              <wp14:pctWidth>0</wp14:pctWidth>
            </wp14:sizeRelH>
            <wp14:sizeRelV relativeFrom="margin">
              <wp14:pctHeight>0</wp14:pctHeight>
            </wp14:sizeRelV>
          </wp:anchor>
        </w:drawing>
      </w:r>
    </w:p>
    <w:p w14:paraId="62B068D6" w14:textId="77777777" w:rsidR="002D5BD1" w:rsidRDefault="002D5BD1" w:rsidP="00144138">
      <w:pPr>
        <w:pStyle w:val="NormalWeb"/>
        <w:shd w:val="clear" w:color="auto" w:fill="FFFFFF"/>
        <w:spacing w:before="0" w:beforeAutospacing="0" w:after="105" w:afterAutospacing="0"/>
        <w:jc w:val="center"/>
        <w:rPr>
          <w:rFonts w:asciiTheme="minorHAnsi" w:hAnsiTheme="minorHAnsi" w:cs="Arial"/>
          <w:b/>
          <w:color w:val="454545"/>
          <w:sz w:val="32"/>
          <w:szCs w:val="32"/>
        </w:rPr>
      </w:pPr>
    </w:p>
    <w:p w14:paraId="24B2C8DD" w14:textId="77777777" w:rsidR="00514975" w:rsidRPr="00144138" w:rsidRDefault="00B20C26" w:rsidP="00144138">
      <w:pPr>
        <w:pStyle w:val="NormalWeb"/>
        <w:shd w:val="clear" w:color="auto" w:fill="FFFFFF"/>
        <w:spacing w:before="0" w:beforeAutospacing="0" w:after="105" w:afterAutospacing="0"/>
        <w:jc w:val="center"/>
        <w:rPr>
          <w:rFonts w:asciiTheme="minorHAnsi" w:hAnsiTheme="minorHAnsi" w:cs="Arial"/>
          <w:b/>
          <w:color w:val="454545"/>
        </w:rPr>
      </w:pPr>
      <w:r>
        <w:rPr>
          <w:rFonts w:asciiTheme="minorHAnsi" w:hAnsiTheme="minorHAnsi" w:cs="Arial"/>
          <w:b/>
          <w:color w:val="454545"/>
          <w:sz w:val="32"/>
          <w:szCs w:val="32"/>
        </w:rPr>
        <w:t xml:space="preserve">Draft </w:t>
      </w:r>
      <w:r w:rsidR="003703AF" w:rsidRPr="006467F3">
        <w:rPr>
          <w:rFonts w:asciiTheme="minorHAnsi" w:hAnsiTheme="minorHAnsi" w:cs="Arial"/>
          <w:b/>
          <w:color w:val="454545"/>
          <w:sz w:val="32"/>
          <w:szCs w:val="32"/>
        </w:rPr>
        <w:t>Concept Note:</w:t>
      </w:r>
    </w:p>
    <w:p w14:paraId="79D08812" w14:textId="77777777" w:rsidR="00144138" w:rsidRPr="00144138" w:rsidRDefault="00144138" w:rsidP="00144138">
      <w:pPr>
        <w:spacing w:before="100" w:beforeAutospacing="1" w:after="100" w:afterAutospacing="1" w:line="240" w:lineRule="auto"/>
        <w:rPr>
          <w:rFonts w:ascii="Times New Roman" w:hAnsi="Times New Roman" w:cs="Times New Roman"/>
          <w:sz w:val="24"/>
          <w:szCs w:val="24"/>
        </w:rPr>
      </w:pPr>
      <w:r w:rsidRPr="00144138">
        <w:rPr>
          <w:rFonts w:ascii="Trebuchet MS" w:hAnsi="Trebuchet MS" w:cs="Times New Roman"/>
          <w:b/>
          <w:bCs/>
          <w:sz w:val="20"/>
          <w:szCs w:val="20"/>
        </w:rPr>
        <w:t xml:space="preserve">INTERNATIONAL DAY FOR DISASTER RISK REDUCTION 2017 – HOME SAFE HOME </w:t>
      </w:r>
    </w:p>
    <w:p w14:paraId="500106CF" w14:textId="77777777" w:rsidR="00171F04" w:rsidRPr="00144138" w:rsidRDefault="00144138" w:rsidP="00144138">
      <w:pPr>
        <w:spacing w:before="100" w:beforeAutospacing="1" w:after="100" w:afterAutospacing="1" w:line="240" w:lineRule="auto"/>
        <w:rPr>
          <w:rFonts w:ascii="Times New Roman" w:hAnsi="Times New Roman" w:cs="Times New Roman"/>
          <w:sz w:val="24"/>
          <w:szCs w:val="24"/>
        </w:rPr>
      </w:pPr>
      <w:r w:rsidRPr="00144138">
        <w:rPr>
          <w:rFonts w:ascii="Trebuchet MS" w:hAnsi="Trebuchet MS" w:cs="Times New Roman"/>
          <w:b/>
          <w:bCs/>
          <w:i/>
          <w:iCs/>
          <w:sz w:val="20"/>
          <w:szCs w:val="20"/>
        </w:rPr>
        <w:t xml:space="preserve">REDUCING EXPOSURE, REDUCING DISPLACEMENT </w:t>
      </w:r>
    </w:p>
    <w:p w14:paraId="48692127" w14:textId="1131127E" w:rsidR="007C2982" w:rsidRDefault="00A1152B" w:rsidP="00A1152B">
      <w:pPr>
        <w:shd w:val="clear" w:color="auto" w:fill="FFFFFF"/>
        <w:spacing w:before="225" w:after="225" w:line="240" w:lineRule="auto"/>
        <w:jc w:val="both"/>
      </w:pPr>
      <w:r>
        <w:rPr>
          <w:noProof/>
          <w:color w:val="0D0D0D" w:themeColor="text1" w:themeTint="F2"/>
        </w:rPr>
        <mc:AlternateContent>
          <mc:Choice Requires="wps">
            <w:drawing>
              <wp:anchor distT="0" distB="0" distL="114300" distR="114300" simplePos="0" relativeHeight="251659264" behindDoc="0" locked="0" layoutInCell="1" allowOverlap="1" wp14:anchorId="110450BB" wp14:editId="078EFD77">
                <wp:simplePos x="0" y="0"/>
                <wp:positionH relativeFrom="column">
                  <wp:posOffset>2612390</wp:posOffset>
                </wp:positionH>
                <wp:positionV relativeFrom="paragraph">
                  <wp:posOffset>476103</wp:posOffset>
                </wp:positionV>
                <wp:extent cx="3350260" cy="5829300"/>
                <wp:effectExtent l="0" t="0" r="2540" b="12700"/>
                <wp:wrapSquare wrapText="bothSides"/>
                <wp:docPr id="2" name="Text Box 2"/>
                <wp:cNvGraphicFramePr/>
                <a:graphic xmlns:a="http://schemas.openxmlformats.org/drawingml/2006/main">
                  <a:graphicData uri="http://schemas.microsoft.com/office/word/2010/wordprocessingShape">
                    <wps:wsp>
                      <wps:cNvSpPr txBox="1"/>
                      <wps:spPr>
                        <a:xfrm>
                          <a:off x="0" y="0"/>
                          <a:ext cx="3350260" cy="5829300"/>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CDC59F1" w14:textId="77777777" w:rsidR="00B20C26" w:rsidRPr="00B20C26" w:rsidRDefault="00B20C26" w:rsidP="00B20C26">
                            <w:pPr>
                              <w:spacing w:before="100" w:beforeAutospacing="1" w:after="100" w:afterAutospacing="1" w:line="240" w:lineRule="auto"/>
                              <w:jc w:val="center"/>
                              <w:rPr>
                                <w:rFonts w:cs="Times New Roman"/>
                                <w:sz w:val="28"/>
                                <w:szCs w:val="24"/>
                              </w:rPr>
                            </w:pPr>
                            <w:r w:rsidRPr="00B20C26">
                              <w:rPr>
                                <w:rFonts w:cs="Times New Roman"/>
                                <w:color w:val="FFFFFF"/>
                                <w:sz w:val="28"/>
                                <w:szCs w:val="24"/>
                                <w:shd w:val="clear" w:color="auto" w:fill="4799C6"/>
                              </w:rPr>
                              <w:t>The Seven Global Targets</w:t>
                            </w:r>
                          </w:p>
                          <w:p w14:paraId="4C7331DD"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2016 – Target (a): Substantially reduce global disaster mortality by 2030, aiming to lower the average per 100,000 global mortality rate in the decade 2020- 2030 compared to the period 2005-2015; </w:t>
                            </w:r>
                          </w:p>
                          <w:p w14:paraId="7A4CD7C7"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2017 – Target (b): Substantially reduce the number of people affected globally by 2030, aiming to lower the average global figure per 100,000 in the decade 2020- 2030 compared to the period 2005-2015; </w:t>
                            </w:r>
                          </w:p>
                          <w:p w14:paraId="70FEEE18"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2018 – Target (c): Reduce direct disaster economic loss in relation to global gross domestic product (GDP) by 2030; </w:t>
                            </w:r>
                          </w:p>
                          <w:p w14:paraId="7F00F1D8"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2019 – Target (d): Substantially reduce disaster damage to critical infrastructure and disruption of basic services, among them health and educational facilities, including through developing their resilience by 2030; </w:t>
                            </w:r>
                          </w:p>
                          <w:p w14:paraId="624AF7A8"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2020 – Target (e): Substantially increase the number of countries with national and local disaster risk reduction strategies by 2020; </w:t>
                            </w:r>
                          </w:p>
                          <w:p w14:paraId="710BE289"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2021 – Target (f): Substantially enhance international cooperation to developing countries through adequate and sustainable support to complement their national actions for implementation of the present Framework by 2030; </w:t>
                            </w:r>
                          </w:p>
                          <w:p w14:paraId="6FFEA14B"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2022 – Target (g): Substantially increase the availability of and access to multi-hazard early warning systems and disaster risk information and assessments to people by 2030. </w:t>
                            </w:r>
                          </w:p>
                          <w:p w14:paraId="167EC072" w14:textId="77777777" w:rsidR="00B20C26" w:rsidRPr="005A0008" w:rsidRDefault="00B20C26">
                            <w:pPr>
                              <w:rPr>
                                <w:sz w:val="2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450BB" id="_x0000_t202" coordsize="21600,21600" o:spt="202" path="m0,0l0,21600,21600,21600,21600,0xe">
                <v:stroke joinstyle="miter"/>
                <v:path gradientshapeok="t" o:connecttype="rect"/>
              </v:shapetype>
              <v:shape id="Text Box 2" o:spid="_x0000_s1026" type="#_x0000_t202" style="position:absolute;left:0;text-align:left;margin-left:205.7pt;margin-top:37.5pt;width:263.8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" fillcolor="#bdd6ee [1300]" stroked="f">
                <v:textbox>
                  <w:txbxContent>
                    <w:p w14:paraId="1CDC59F1" w14:textId="77777777" w:rsidR="00B20C26" w:rsidRPr="00B20C26" w:rsidRDefault="00B20C26" w:rsidP="00B20C26">
                      <w:pPr>
                        <w:spacing w:before="100" w:beforeAutospacing="1" w:after="100" w:afterAutospacing="1" w:line="240" w:lineRule="auto"/>
                        <w:jc w:val="center"/>
                        <w:rPr>
                          <w:rFonts w:cs="Times New Roman"/>
                          <w:sz w:val="28"/>
                          <w:szCs w:val="24"/>
                        </w:rPr>
                      </w:pPr>
                      <w:r w:rsidRPr="00B20C26">
                        <w:rPr>
                          <w:rFonts w:cs="Times New Roman"/>
                          <w:color w:val="FFFFFF"/>
                          <w:sz w:val="28"/>
                          <w:szCs w:val="24"/>
                          <w:shd w:val="clear" w:color="auto" w:fill="4799C6"/>
                        </w:rPr>
                        <w:t>The Seven Global Targets</w:t>
                      </w:r>
                    </w:p>
                    <w:p w14:paraId="4C7331DD"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2016 – Target (a): Substantially reduce global disaster mortality by 2030, aiming to lower the average per 100,000 global mortality rate in the decade 2020- 2030 compared to the period 2005-2015; </w:t>
                      </w:r>
                    </w:p>
                    <w:p w14:paraId="7A4CD7C7"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2017 – Target (b): Substantially reduce the number of people affected globally by 2030, aiming to lower the average global figure per 100,000 in the decade 2020- 2030 compared to the period 2005-2015; </w:t>
                      </w:r>
                    </w:p>
                    <w:p w14:paraId="70FEEE18"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2018 – Target (c): Reduce direct disaster economic loss in relation to global gross domestic product (GDP) by 2030; </w:t>
                      </w:r>
                    </w:p>
                    <w:p w14:paraId="7F00F1D8"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2019 – Target (d): Substantially reduce disaster damage to critical infrastructure and disruption of basic services, among them health and educational facilities, including through developing their resilience by 2030; </w:t>
                      </w:r>
                    </w:p>
                    <w:p w14:paraId="624AF7A8"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2020 – Target (e): Substantially increase the number of countries with national and local disaster risk reduction strategies by 2020; </w:t>
                      </w:r>
                    </w:p>
                    <w:p w14:paraId="710BE289"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2021 – Target (f): Substantially enhance international cooperation to developing countries through adequate and sustainable support to complement their national actions for implementation of the present Framework by 2030; </w:t>
                      </w:r>
                    </w:p>
                    <w:p w14:paraId="6FFEA14B" w14:textId="77777777" w:rsidR="00B20C26" w:rsidRPr="00B20C26" w:rsidRDefault="00B20C26" w:rsidP="00B20C26">
                      <w:pPr>
                        <w:spacing w:before="100" w:beforeAutospacing="1" w:after="100" w:afterAutospacing="1" w:line="240" w:lineRule="auto"/>
                        <w:rPr>
                          <w:rFonts w:cs="Times New Roman"/>
                          <w:sz w:val="21"/>
                          <w:szCs w:val="24"/>
                        </w:rPr>
                      </w:pPr>
                      <w:r w:rsidRPr="00B20C26">
                        <w:rPr>
                          <w:rFonts w:cs="Times New Roman"/>
                          <w:b/>
                          <w:bCs/>
                          <w:sz w:val="21"/>
                          <w:szCs w:val="24"/>
                        </w:rPr>
                        <w:t xml:space="preserve">2022 – Target (g): Substantially increase the availability of and access to multi-hazard early warning systems and disaster risk information and assessments to people by 2030. </w:t>
                      </w:r>
                    </w:p>
                    <w:p w14:paraId="167EC072" w14:textId="77777777" w:rsidR="00B20C26" w:rsidRPr="005A0008" w:rsidRDefault="00B20C26">
                      <w:pPr>
                        <w:rPr>
                          <w:sz w:val="21"/>
                          <w:szCs w:val="24"/>
                        </w:rPr>
                      </w:pPr>
                    </w:p>
                  </w:txbxContent>
                </v:textbox>
                <w10:wrap type="square"/>
              </v:shape>
            </w:pict>
          </mc:Fallback>
        </mc:AlternateContent>
      </w:r>
      <w:r w:rsidR="009859EF" w:rsidRPr="00086F14">
        <w:rPr>
          <w:rFonts w:eastAsia="Times New Roman" w:cs="Arial"/>
          <w:color w:val="0D0D0D" w:themeColor="text1" w:themeTint="F2"/>
        </w:rPr>
        <w:t xml:space="preserve">The United Nations General Assembly </w:t>
      </w:r>
      <w:r w:rsidR="005B2EE8" w:rsidRPr="00086F14">
        <w:rPr>
          <w:rFonts w:eastAsia="Times New Roman" w:cs="Arial"/>
          <w:color w:val="0D0D0D" w:themeColor="text1" w:themeTint="F2"/>
        </w:rPr>
        <w:t>d</w:t>
      </w:r>
      <w:r w:rsidR="00FF5661" w:rsidRPr="00086F14">
        <w:rPr>
          <w:rFonts w:eastAsia="Times New Roman" w:cs="Arial"/>
          <w:color w:val="0D0D0D" w:themeColor="text1" w:themeTint="F2"/>
        </w:rPr>
        <w:t>esignate</w:t>
      </w:r>
      <w:r w:rsidR="009859EF" w:rsidRPr="00086F14">
        <w:rPr>
          <w:rFonts w:eastAsia="Times New Roman" w:cs="Arial"/>
          <w:color w:val="0D0D0D" w:themeColor="text1" w:themeTint="F2"/>
        </w:rPr>
        <w:t>d</w:t>
      </w:r>
      <w:r w:rsidR="00FF5661" w:rsidRPr="00086F14">
        <w:rPr>
          <w:rFonts w:eastAsia="Times New Roman" w:cs="Arial"/>
          <w:color w:val="0D0D0D" w:themeColor="text1" w:themeTint="F2"/>
        </w:rPr>
        <w:t xml:space="preserve"> </w:t>
      </w:r>
      <w:r w:rsidR="000830F7">
        <w:rPr>
          <w:rFonts w:eastAsia="Times New Roman" w:cs="Arial"/>
          <w:color w:val="0D0D0D" w:themeColor="text1" w:themeTint="F2"/>
        </w:rPr>
        <w:t xml:space="preserve">13 </w:t>
      </w:r>
      <w:proofErr w:type="gramStart"/>
      <w:r w:rsidR="00FF5661" w:rsidRPr="00086F14">
        <w:rPr>
          <w:rFonts w:eastAsia="Times New Roman" w:cs="Arial"/>
          <w:color w:val="0D0D0D" w:themeColor="text1" w:themeTint="F2"/>
        </w:rPr>
        <w:t>October  as</w:t>
      </w:r>
      <w:proofErr w:type="gramEnd"/>
      <w:r w:rsidR="00C8755B">
        <w:rPr>
          <w:rFonts w:eastAsia="Times New Roman" w:cs="Arial"/>
          <w:color w:val="0D0D0D" w:themeColor="text1" w:themeTint="F2"/>
        </w:rPr>
        <w:t xml:space="preserve"> </w:t>
      </w:r>
      <w:r w:rsidR="005B2EE8" w:rsidRPr="00086F14">
        <w:rPr>
          <w:rFonts w:eastAsia="Times New Roman" w:cs="Arial"/>
          <w:color w:val="0D0D0D" w:themeColor="text1" w:themeTint="F2"/>
        </w:rPr>
        <w:t>“</w:t>
      </w:r>
      <w:r w:rsidR="00FF5661" w:rsidRPr="00086F14">
        <w:rPr>
          <w:rFonts w:eastAsia="Times New Roman" w:cs="Arial"/>
          <w:color w:val="0D0D0D" w:themeColor="text1" w:themeTint="F2"/>
        </w:rPr>
        <w:t>The Internati</w:t>
      </w:r>
      <w:r w:rsidR="009859EF" w:rsidRPr="00086F14">
        <w:rPr>
          <w:rFonts w:eastAsia="Times New Roman" w:cs="Arial"/>
          <w:color w:val="0D0D0D" w:themeColor="text1" w:themeTint="F2"/>
        </w:rPr>
        <w:t>onal Day for Disaster Reduction</w:t>
      </w:r>
      <w:r w:rsidR="005B2EE8" w:rsidRPr="00086F14">
        <w:rPr>
          <w:rFonts w:eastAsia="Times New Roman" w:cs="Arial"/>
          <w:color w:val="0D0D0D" w:themeColor="text1" w:themeTint="F2"/>
        </w:rPr>
        <w:t>”</w:t>
      </w:r>
      <w:r w:rsidR="009859EF" w:rsidRPr="00086F14">
        <w:rPr>
          <w:rFonts w:eastAsia="Times New Roman" w:cs="Arial"/>
          <w:color w:val="0D0D0D" w:themeColor="text1" w:themeTint="F2"/>
        </w:rPr>
        <w:t xml:space="preserve"> </w:t>
      </w:r>
      <w:r w:rsidR="00FF5661" w:rsidRPr="0087294E">
        <w:rPr>
          <w:rFonts w:eastAsia="Times New Roman" w:cs="Arial"/>
          <w:color w:val="0D0D0D" w:themeColor="text1" w:themeTint="F2"/>
        </w:rPr>
        <w:t>to celebrate how people and communities</w:t>
      </w:r>
      <w:r w:rsidR="00EA1AF0" w:rsidRPr="0087294E">
        <w:rPr>
          <w:rFonts w:eastAsia="Times New Roman" w:cs="Arial"/>
          <w:color w:val="0D0D0D" w:themeColor="text1" w:themeTint="F2"/>
        </w:rPr>
        <w:t xml:space="preserve"> around the world are </w:t>
      </w:r>
      <w:r w:rsidR="00C8755B" w:rsidRPr="0087294E">
        <w:rPr>
          <w:rFonts w:eastAsia="Times New Roman" w:cs="Arial"/>
          <w:color w:val="0D0D0D" w:themeColor="text1" w:themeTint="F2"/>
        </w:rPr>
        <w:t xml:space="preserve">minimizing </w:t>
      </w:r>
      <w:r w:rsidR="00EA1AF0" w:rsidRPr="0087294E">
        <w:rPr>
          <w:rFonts w:eastAsia="Times New Roman" w:cs="Arial"/>
          <w:color w:val="0D0D0D" w:themeColor="text1" w:themeTint="F2"/>
        </w:rPr>
        <w:t xml:space="preserve">their exposure </w:t>
      </w:r>
      <w:r w:rsidR="00FF5661" w:rsidRPr="0087294E">
        <w:rPr>
          <w:rFonts w:eastAsia="Times New Roman" w:cs="Arial"/>
          <w:color w:val="0D0D0D" w:themeColor="text1" w:themeTint="F2"/>
        </w:rPr>
        <w:t xml:space="preserve">to disasters </w:t>
      </w:r>
      <w:r w:rsidR="007C2982" w:rsidRPr="0087294E">
        <w:rPr>
          <w:rFonts w:eastAsia="Times New Roman" w:cs="Arial"/>
          <w:color w:val="0D0D0D" w:themeColor="text1" w:themeTint="F2"/>
        </w:rPr>
        <w:t xml:space="preserve">by </w:t>
      </w:r>
      <w:r w:rsidR="00FF5661" w:rsidRPr="0087294E">
        <w:rPr>
          <w:rFonts w:eastAsia="Times New Roman" w:cs="Arial"/>
          <w:color w:val="0D0D0D" w:themeColor="text1" w:themeTint="F2"/>
        </w:rPr>
        <w:t xml:space="preserve">raising awareness </w:t>
      </w:r>
      <w:r w:rsidR="007C2982">
        <w:rPr>
          <w:rFonts w:eastAsia="Times New Roman" w:cs="Arial"/>
          <w:bCs/>
          <w:color w:val="0D0D0D" w:themeColor="text1" w:themeTint="F2"/>
        </w:rPr>
        <w:t>and mitigating risk</w:t>
      </w:r>
      <w:r w:rsidR="007B6A7B" w:rsidRPr="00086F14">
        <w:rPr>
          <w:rFonts w:eastAsia="Times New Roman" w:cs="Arial"/>
          <w:color w:val="0D0D0D" w:themeColor="text1" w:themeTint="F2"/>
        </w:rPr>
        <w:t>.</w:t>
      </w:r>
      <w:r w:rsidR="003703AF" w:rsidRPr="00086F14">
        <w:rPr>
          <w:rFonts w:eastAsia="Times New Roman" w:cs="Arial"/>
          <w:color w:val="0D0D0D" w:themeColor="text1" w:themeTint="F2"/>
        </w:rPr>
        <w:t xml:space="preserve">  </w:t>
      </w:r>
      <w:r>
        <w:t>International Day for Disaster Reduction is an opportunity to acknowledge the substantial progress being made toward reduction of disaster risk and losses in lives, livelihoods and health and in the economic, physical, social, cultural and environmental assets of persons, businesses, communities and countries</w:t>
      </w:r>
      <w:r w:rsidR="007B6A7B" w:rsidRPr="00086F14">
        <w:rPr>
          <w:rFonts w:eastAsia="Times New Roman" w:cs="Arial"/>
          <w:color w:val="0D0D0D" w:themeColor="text1" w:themeTint="F2"/>
        </w:rPr>
        <w:t xml:space="preserve"> </w:t>
      </w:r>
      <w:proofErr w:type="gramStart"/>
      <w:r w:rsidR="00046FE7">
        <w:t>For</w:t>
      </w:r>
      <w:proofErr w:type="gramEnd"/>
      <w:r w:rsidR="00046FE7">
        <w:t xml:space="preserve"> 25 years, the International Day for Disaster Reduction (IDDR) has been a major global event to recognize progress and encourage efforts to build disaster resilien</w:t>
      </w:r>
      <w:r w:rsidR="007C2982">
        <w:t>ce</w:t>
      </w:r>
      <w:r w:rsidR="00046FE7">
        <w:t xml:space="preserve">. </w:t>
      </w:r>
    </w:p>
    <w:p w14:paraId="191A6522" w14:textId="16F325FB" w:rsidR="007C2982" w:rsidRDefault="007C2982" w:rsidP="004A41BE">
      <w:pPr>
        <w:jc w:val="both"/>
      </w:pPr>
      <w:r>
        <w:t xml:space="preserve">This year, the focus of these events will be </w:t>
      </w:r>
      <w:r w:rsidRPr="00F9574C">
        <w:rPr>
          <w:b/>
        </w:rPr>
        <w:t>“Reducing the number of affected people by disasters by 2030”</w:t>
      </w:r>
      <w:r>
        <w:t>. This is one of seven strategic targets that have been identified by the Sendai Framework, and guides the Sendai Seven campaign for 2017.</w:t>
      </w:r>
    </w:p>
    <w:p w14:paraId="36AC4544" w14:textId="179CED20" w:rsidR="00104C46" w:rsidRDefault="00104C46" w:rsidP="00104C46">
      <w:pPr>
        <w:spacing w:after="0" w:line="240" w:lineRule="auto"/>
        <w:jc w:val="both"/>
        <w:rPr>
          <w:color w:val="0D0D0D" w:themeColor="text1" w:themeTint="F2"/>
        </w:rPr>
      </w:pPr>
      <w:r w:rsidRPr="00764882">
        <w:rPr>
          <w:color w:val="0D0D0D" w:themeColor="text1" w:themeTint="F2"/>
        </w:rPr>
        <w:t>Institutionally, India has made</w:t>
      </w:r>
      <w:r w:rsidR="007C2982">
        <w:rPr>
          <w:color w:val="0D0D0D" w:themeColor="text1" w:themeTint="F2"/>
        </w:rPr>
        <w:t xml:space="preserve"> </w:t>
      </w:r>
      <w:r w:rsidRPr="00764882">
        <w:rPr>
          <w:color w:val="0D0D0D" w:themeColor="text1" w:themeTint="F2"/>
        </w:rPr>
        <w:t>substant</w:t>
      </w:r>
      <w:r w:rsidR="007C2982">
        <w:rPr>
          <w:color w:val="0D0D0D" w:themeColor="text1" w:themeTint="F2"/>
        </w:rPr>
        <w:t>ive</w:t>
      </w:r>
      <w:r w:rsidRPr="00764882">
        <w:rPr>
          <w:color w:val="0D0D0D" w:themeColor="text1" w:themeTint="F2"/>
        </w:rPr>
        <w:t xml:space="preserve"> p</w:t>
      </w:r>
      <w:r w:rsidR="00764882">
        <w:rPr>
          <w:color w:val="0D0D0D" w:themeColor="text1" w:themeTint="F2"/>
        </w:rPr>
        <w:t>rogress in last decade</w:t>
      </w:r>
      <w:r w:rsidR="007C2982">
        <w:rPr>
          <w:color w:val="0D0D0D" w:themeColor="text1" w:themeTint="F2"/>
        </w:rPr>
        <w:t xml:space="preserve">. </w:t>
      </w:r>
      <w:r w:rsidR="00086F14">
        <w:rPr>
          <w:color w:val="0D0D0D" w:themeColor="text1" w:themeTint="F2"/>
        </w:rPr>
        <w:t>The N</w:t>
      </w:r>
      <w:r w:rsidR="00440EA3">
        <w:rPr>
          <w:color w:val="0D0D0D" w:themeColor="text1" w:themeTint="F2"/>
        </w:rPr>
        <w:t>a</w:t>
      </w:r>
      <w:r w:rsidR="00086F14">
        <w:rPr>
          <w:color w:val="0D0D0D" w:themeColor="text1" w:themeTint="F2"/>
        </w:rPr>
        <w:t xml:space="preserve">tional </w:t>
      </w:r>
      <w:r w:rsidR="00046FE7">
        <w:rPr>
          <w:color w:val="0D0D0D" w:themeColor="text1" w:themeTint="F2"/>
        </w:rPr>
        <w:t>Disaster Management Plan 2016 (NDMP)</w:t>
      </w:r>
      <w:r w:rsidR="007C2982">
        <w:rPr>
          <w:color w:val="0D0D0D" w:themeColor="text1" w:themeTint="F2"/>
        </w:rPr>
        <w:t>,</w:t>
      </w:r>
      <w:r w:rsidR="00046FE7">
        <w:rPr>
          <w:color w:val="0D0D0D" w:themeColor="text1" w:themeTint="F2"/>
        </w:rPr>
        <w:t xml:space="preserve"> </w:t>
      </w:r>
      <w:r w:rsidR="0009741D">
        <w:rPr>
          <w:color w:val="0D0D0D" w:themeColor="text1" w:themeTint="F2"/>
        </w:rPr>
        <w:t>buil</w:t>
      </w:r>
      <w:r w:rsidR="007C2982">
        <w:rPr>
          <w:color w:val="0D0D0D" w:themeColor="text1" w:themeTint="F2"/>
        </w:rPr>
        <w:t>ding</w:t>
      </w:r>
      <w:r w:rsidR="00086F14">
        <w:rPr>
          <w:color w:val="0D0D0D" w:themeColor="text1" w:themeTint="F2"/>
        </w:rPr>
        <w:t xml:space="preserve"> on </w:t>
      </w:r>
      <w:r w:rsidR="0009741D">
        <w:rPr>
          <w:color w:val="0D0D0D" w:themeColor="text1" w:themeTint="F2"/>
        </w:rPr>
        <w:t>the recommendations of</w:t>
      </w:r>
      <w:r w:rsidR="007C2982">
        <w:rPr>
          <w:color w:val="0D0D0D" w:themeColor="text1" w:themeTint="F2"/>
        </w:rPr>
        <w:t xml:space="preserve"> the</w:t>
      </w:r>
      <w:r w:rsidR="0009741D">
        <w:rPr>
          <w:color w:val="0D0D0D" w:themeColor="text1" w:themeTint="F2"/>
        </w:rPr>
        <w:t xml:space="preserve"> Sendai Framework for Disaster Risk Reduction (</w:t>
      </w:r>
      <w:r w:rsidR="00086F14">
        <w:rPr>
          <w:color w:val="0D0D0D" w:themeColor="text1" w:themeTint="F2"/>
        </w:rPr>
        <w:t>SFDRR</w:t>
      </w:r>
      <w:r w:rsidR="0009741D">
        <w:rPr>
          <w:color w:val="0D0D0D" w:themeColor="text1" w:themeTint="F2"/>
        </w:rPr>
        <w:t>)</w:t>
      </w:r>
      <w:r w:rsidR="007C2982">
        <w:rPr>
          <w:color w:val="0D0D0D" w:themeColor="text1" w:themeTint="F2"/>
        </w:rPr>
        <w:t>,</w:t>
      </w:r>
      <w:r w:rsidR="00086F14">
        <w:rPr>
          <w:color w:val="0D0D0D" w:themeColor="text1" w:themeTint="F2"/>
        </w:rPr>
        <w:t xml:space="preserve"> was released by </w:t>
      </w:r>
      <w:r w:rsidR="007C2982">
        <w:rPr>
          <w:color w:val="0D0D0D" w:themeColor="text1" w:themeTint="F2"/>
        </w:rPr>
        <w:t xml:space="preserve">the </w:t>
      </w:r>
      <w:r w:rsidR="00086F14">
        <w:rPr>
          <w:color w:val="0D0D0D" w:themeColor="text1" w:themeTint="F2"/>
        </w:rPr>
        <w:t>Hon’ble P</w:t>
      </w:r>
      <w:r w:rsidR="0009741D">
        <w:rPr>
          <w:color w:val="0D0D0D" w:themeColor="text1" w:themeTint="F2"/>
        </w:rPr>
        <w:t xml:space="preserve">rime </w:t>
      </w:r>
      <w:r w:rsidR="00086F14">
        <w:rPr>
          <w:color w:val="0D0D0D" w:themeColor="text1" w:themeTint="F2"/>
        </w:rPr>
        <w:t>M</w:t>
      </w:r>
      <w:r w:rsidR="0009741D">
        <w:rPr>
          <w:color w:val="0D0D0D" w:themeColor="text1" w:themeTint="F2"/>
        </w:rPr>
        <w:t>inister</w:t>
      </w:r>
      <w:r w:rsidR="00086F14">
        <w:rPr>
          <w:color w:val="0D0D0D" w:themeColor="text1" w:themeTint="F2"/>
        </w:rPr>
        <w:t xml:space="preserve"> of India </w:t>
      </w:r>
      <w:r w:rsidR="007C2982">
        <w:rPr>
          <w:color w:val="0D0D0D" w:themeColor="text1" w:themeTint="F2"/>
        </w:rPr>
        <w:t>at</w:t>
      </w:r>
      <w:r w:rsidR="0009741D">
        <w:rPr>
          <w:color w:val="0D0D0D" w:themeColor="text1" w:themeTint="F2"/>
        </w:rPr>
        <w:t xml:space="preserve"> the</w:t>
      </w:r>
      <w:r w:rsidR="00440EA3">
        <w:rPr>
          <w:color w:val="0D0D0D" w:themeColor="text1" w:themeTint="F2"/>
        </w:rPr>
        <w:t xml:space="preserve"> </w:t>
      </w:r>
      <w:r w:rsidR="00086F14">
        <w:rPr>
          <w:color w:val="0D0D0D" w:themeColor="text1" w:themeTint="F2"/>
        </w:rPr>
        <w:t>Asia Ministerial Conference for Disaster Risk R</w:t>
      </w:r>
      <w:r w:rsidR="00764882" w:rsidRPr="00764882">
        <w:rPr>
          <w:color w:val="0D0D0D" w:themeColor="text1" w:themeTint="F2"/>
        </w:rPr>
        <w:t xml:space="preserve">eduction (AMCDRR) </w:t>
      </w:r>
      <w:r w:rsidR="0009741D">
        <w:rPr>
          <w:color w:val="0D0D0D" w:themeColor="text1" w:themeTint="F2"/>
        </w:rPr>
        <w:t xml:space="preserve">hosted by Government of India </w:t>
      </w:r>
      <w:r w:rsidR="007C2982">
        <w:rPr>
          <w:color w:val="0D0D0D" w:themeColor="text1" w:themeTint="F2"/>
        </w:rPr>
        <w:t>in</w:t>
      </w:r>
      <w:r w:rsidR="00440EA3">
        <w:rPr>
          <w:color w:val="0D0D0D" w:themeColor="text1" w:themeTint="F2"/>
        </w:rPr>
        <w:t xml:space="preserve"> New D</w:t>
      </w:r>
      <w:r w:rsidR="00086F14">
        <w:rPr>
          <w:color w:val="0D0D0D" w:themeColor="text1" w:themeTint="F2"/>
        </w:rPr>
        <w:t xml:space="preserve">elhi in </w:t>
      </w:r>
      <w:proofErr w:type="gramStart"/>
      <w:r w:rsidR="0009741D">
        <w:rPr>
          <w:color w:val="0D0D0D" w:themeColor="text1" w:themeTint="F2"/>
        </w:rPr>
        <w:t>2015.</w:t>
      </w:r>
      <w:r w:rsidR="00440EA3">
        <w:rPr>
          <w:color w:val="0D0D0D" w:themeColor="text1" w:themeTint="F2"/>
        </w:rPr>
        <w:t>.</w:t>
      </w:r>
      <w:proofErr w:type="gramEnd"/>
      <w:r w:rsidR="00440EA3">
        <w:rPr>
          <w:color w:val="0D0D0D" w:themeColor="text1" w:themeTint="F2"/>
        </w:rPr>
        <w:t xml:space="preserve"> </w:t>
      </w:r>
      <w:r w:rsidR="00086F14">
        <w:rPr>
          <w:color w:val="0D0D0D" w:themeColor="text1" w:themeTint="F2"/>
        </w:rPr>
        <w:t>Significant</w:t>
      </w:r>
      <w:r w:rsidR="00440EA3">
        <w:rPr>
          <w:color w:val="0D0D0D" w:themeColor="text1" w:themeTint="F2"/>
        </w:rPr>
        <w:t xml:space="preserve"> achievements have also been </w:t>
      </w:r>
      <w:r w:rsidR="00086F14">
        <w:rPr>
          <w:color w:val="0D0D0D" w:themeColor="text1" w:themeTint="F2"/>
        </w:rPr>
        <w:t>made</w:t>
      </w:r>
      <w:r w:rsidR="00440EA3">
        <w:rPr>
          <w:color w:val="0D0D0D" w:themeColor="text1" w:themeTint="F2"/>
        </w:rPr>
        <w:t xml:space="preserve"> at </w:t>
      </w:r>
      <w:r w:rsidR="007C2982">
        <w:rPr>
          <w:color w:val="0D0D0D" w:themeColor="text1" w:themeTint="F2"/>
        </w:rPr>
        <w:t xml:space="preserve">the </w:t>
      </w:r>
      <w:r w:rsidR="00440EA3">
        <w:rPr>
          <w:color w:val="0D0D0D" w:themeColor="text1" w:themeTint="F2"/>
        </w:rPr>
        <w:t>state level w</w:t>
      </w:r>
      <w:r w:rsidR="0009741D">
        <w:rPr>
          <w:color w:val="0D0D0D" w:themeColor="text1" w:themeTint="F2"/>
        </w:rPr>
        <w:t xml:space="preserve">here </w:t>
      </w:r>
      <w:r w:rsidR="00440EA3">
        <w:rPr>
          <w:color w:val="0D0D0D" w:themeColor="text1" w:themeTint="F2"/>
        </w:rPr>
        <w:t xml:space="preserve">  State Roadmap</w:t>
      </w:r>
      <w:r w:rsidR="0009741D">
        <w:rPr>
          <w:color w:val="0D0D0D" w:themeColor="text1" w:themeTint="F2"/>
        </w:rPr>
        <w:t>s</w:t>
      </w:r>
      <w:r w:rsidR="00440EA3">
        <w:rPr>
          <w:color w:val="0D0D0D" w:themeColor="text1" w:themeTint="F2"/>
        </w:rPr>
        <w:t xml:space="preserve"> for DRR based on SFDRR</w:t>
      </w:r>
      <w:r w:rsidR="0009741D">
        <w:rPr>
          <w:color w:val="0D0D0D" w:themeColor="text1" w:themeTint="F2"/>
        </w:rPr>
        <w:t xml:space="preserve"> ha</w:t>
      </w:r>
      <w:r w:rsidR="007C2982">
        <w:rPr>
          <w:color w:val="0D0D0D" w:themeColor="text1" w:themeTint="F2"/>
        </w:rPr>
        <w:t>ve</w:t>
      </w:r>
      <w:r w:rsidR="0009741D">
        <w:rPr>
          <w:color w:val="0D0D0D" w:themeColor="text1" w:themeTint="F2"/>
        </w:rPr>
        <w:t xml:space="preserve"> been established by several state governments such as Bihar, Himachal Pradesh, Tripura etc.</w:t>
      </w:r>
      <w:r w:rsidR="00440EA3">
        <w:rPr>
          <w:color w:val="0D0D0D" w:themeColor="text1" w:themeTint="F2"/>
        </w:rPr>
        <w:t xml:space="preserve"> Similar efforts have been initiated by civil society </w:t>
      </w:r>
      <w:r w:rsidR="00086F14">
        <w:rPr>
          <w:color w:val="0D0D0D" w:themeColor="text1" w:themeTint="F2"/>
        </w:rPr>
        <w:t>organizations</w:t>
      </w:r>
      <w:r w:rsidR="00440EA3">
        <w:rPr>
          <w:color w:val="0D0D0D" w:themeColor="text1" w:themeTint="F2"/>
        </w:rPr>
        <w:t xml:space="preserve"> and other stakeholders </w:t>
      </w:r>
      <w:r w:rsidR="00D43B97">
        <w:rPr>
          <w:color w:val="0D0D0D" w:themeColor="text1" w:themeTint="F2"/>
        </w:rPr>
        <w:t>to provide auxiliary support to the government in their DRR efforts</w:t>
      </w:r>
      <w:r w:rsidR="00440EA3">
        <w:rPr>
          <w:color w:val="0D0D0D" w:themeColor="text1" w:themeTint="F2"/>
        </w:rPr>
        <w:t xml:space="preserve">. </w:t>
      </w:r>
    </w:p>
    <w:p w14:paraId="0CB7BED4" w14:textId="77777777" w:rsidR="007C2982" w:rsidRDefault="007C2982" w:rsidP="00104C46">
      <w:pPr>
        <w:spacing w:after="0" w:line="240" w:lineRule="auto"/>
        <w:jc w:val="both"/>
        <w:rPr>
          <w:color w:val="0D0D0D" w:themeColor="text1" w:themeTint="F2"/>
        </w:rPr>
      </w:pPr>
    </w:p>
    <w:p w14:paraId="73BE86AF" w14:textId="5A66368B" w:rsidR="007C2982" w:rsidRPr="00440EA3" w:rsidRDefault="007C2982" w:rsidP="00104C46">
      <w:pPr>
        <w:spacing w:after="0" w:line="240" w:lineRule="auto"/>
        <w:jc w:val="both"/>
        <w:rPr>
          <w:color w:val="0D0D0D" w:themeColor="text1" w:themeTint="F2"/>
        </w:rPr>
      </w:pPr>
      <w:r>
        <w:rPr>
          <w:color w:val="0D0D0D" w:themeColor="text1" w:themeTint="F2"/>
        </w:rPr>
        <w:t>Howe</w:t>
      </w:r>
      <w:r w:rsidR="00F9574C">
        <w:rPr>
          <w:color w:val="0D0D0D" w:themeColor="text1" w:themeTint="F2"/>
        </w:rPr>
        <w:t xml:space="preserve">ver, important challenges remain, made more complex by rapid urbanization, migration patterns and displacement, as well as socio-economic deprivation, gaps in infrastructure, </w:t>
      </w:r>
      <w:r w:rsidR="00DF150C">
        <w:rPr>
          <w:color w:val="0D0D0D" w:themeColor="text1" w:themeTint="F2"/>
        </w:rPr>
        <w:t xml:space="preserve">and </w:t>
      </w:r>
      <w:r w:rsidR="00F9574C">
        <w:rPr>
          <w:color w:val="0D0D0D" w:themeColor="text1" w:themeTint="F2"/>
        </w:rPr>
        <w:t xml:space="preserve">lack of awareness. </w:t>
      </w:r>
    </w:p>
    <w:p w14:paraId="09EA1DDE" w14:textId="77777777" w:rsidR="00104C46" w:rsidRPr="00733ECE" w:rsidRDefault="00104C46" w:rsidP="00104C46">
      <w:pPr>
        <w:spacing w:after="0" w:line="240" w:lineRule="auto"/>
        <w:jc w:val="both"/>
        <w:rPr>
          <w:rFonts w:cs="Arial"/>
          <w:lang w:val="en-IN"/>
        </w:rPr>
      </w:pPr>
    </w:p>
    <w:p w14:paraId="75889128" w14:textId="16DB10DE" w:rsidR="008D15B9" w:rsidRDefault="00F9574C" w:rsidP="00104C46">
      <w:pPr>
        <w:spacing w:after="0" w:line="240" w:lineRule="auto"/>
        <w:contextualSpacing/>
        <w:jc w:val="both"/>
        <w:rPr>
          <w:rFonts w:eastAsia="Calibri" w:cs="Arial"/>
          <w:bCs/>
          <w:lang w:val="en-IN" w:eastAsia="en-GB"/>
        </w:rPr>
      </w:pPr>
      <w:r>
        <w:rPr>
          <w:rFonts w:eastAsia="Calibri" w:cs="Arial"/>
          <w:bCs/>
          <w:lang w:val="en-IN" w:eastAsia="en-GB"/>
        </w:rPr>
        <w:t>O</w:t>
      </w:r>
      <w:proofErr w:type="spellStart"/>
      <w:r w:rsidR="008D15B9">
        <w:rPr>
          <w:rFonts w:eastAsia="Times New Roman" w:cs="Times New Roman"/>
          <w:color w:val="333333"/>
        </w:rPr>
        <w:t>ur</w:t>
      </w:r>
      <w:proofErr w:type="spellEnd"/>
      <w:r w:rsidR="008D15B9">
        <w:rPr>
          <w:rFonts w:eastAsia="Times New Roman" w:cs="Times New Roman"/>
          <w:color w:val="333333"/>
        </w:rPr>
        <w:t xml:space="preserve"> interventions </w:t>
      </w:r>
      <w:r>
        <w:rPr>
          <w:rFonts w:eastAsia="Times New Roman" w:cs="Times New Roman"/>
          <w:color w:val="333333"/>
        </w:rPr>
        <w:t>must be cognizant of these evolving complexities</w:t>
      </w:r>
      <w:r w:rsidR="008D15B9">
        <w:rPr>
          <w:rFonts w:eastAsia="Times New Roman" w:cs="Times New Roman"/>
          <w:color w:val="333333"/>
        </w:rPr>
        <w:t xml:space="preserve"> and strive to reduce the risks</w:t>
      </w:r>
      <w:r w:rsidR="008D15B9" w:rsidRPr="00733ECE">
        <w:rPr>
          <w:rFonts w:eastAsia="Calibri" w:cs="Arial"/>
          <w:bCs/>
          <w:lang w:val="en-IN" w:eastAsia="en-GB"/>
        </w:rPr>
        <w:t xml:space="preserve"> </w:t>
      </w:r>
      <w:r w:rsidR="00104C46" w:rsidRPr="00733ECE">
        <w:rPr>
          <w:rFonts w:eastAsia="Calibri" w:cs="Arial"/>
          <w:bCs/>
          <w:lang w:val="en-IN" w:eastAsia="en-GB"/>
        </w:rPr>
        <w:t xml:space="preserve"> of hydrological and climate induced hazards</w:t>
      </w:r>
      <w:r>
        <w:rPr>
          <w:rFonts w:eastAsia="Calibri" w:cs="Arial"/>
          <w:bCs/>
          <w:lang w:val="en-IN" w:eastAsia="en-GB"/>
        </w:rPr>
        <w:t>,</w:t>
      </w:r>
      <w:r w:rsidR="00104C46" w:rsidRPr="00733ECE">
        <w:rPr>
          <w:rFonts w:eastAsia="Calibri" w:cs="Arial"/>
          <w:bCs/>
          <w:lang w:val="en-IN" w:eastAsia="en-GB"/>
        </w:rPr>
        <w:t xml:space="preserve"> </w:t>
      </w:r>
      <w:r w:rsidR="00D43B97">
        <w:rPr>
          <w:rFonts w:eastAsia="Calibri" w:cs="Arial"/>
          <w:bCs/>
          <w:lang w:val="en-IN" w:eastAsia="en-GB"/>
        </w:rPr>
        <w:t>such</w:t>
      </w:r>
      <w:r w:rsidR="00F017BB">
        <w:rPr>
          <w:rFonts w:eastAsia="Calibri" w:cs="Arial"/>
          <w:bCs/>
          <w:lang w:val="en-IN" w:eastAsia="en-GB"/>
        </w:rPr>
        <w:t xml:space="preserve"> as</w:t>
      </w:r>
      <w:r w:rsidR="00D43B97" w:rsidRPr="00733ECE">
        <w:rPr>
          <w:rFonts w:eastAsia="Calibri" w:cs="Arial"/>
          <w:bCs/>
          <w:lang w:val="en-IN" w:eastAsia="en-GB"/>
        </w:rPr>
        <w:t xml:space="preserve"> </w:t>
      </w:r>
      <w:r w:rsidR="00104C46" w:rsidRPr="00733ECE">
        <w:rPr>
          <w:rFonts w:eastAsia="Calibri" w:cs="Arial"/>
          <w:bCs/>
          <w:lang w:val="en-IN" w:eastAsia="en-GB"/>
        </w:rPr>
        <w:t>floods, cyclones and droughts</w:t>
      </w:r>
      <w:r>
        <w:rPr>
          <w:rFonts w:eastAsia="Calibri" w:cs="Arial"/>
          <w:bCs/>
          <w:lang w:val="en-IN" w:eastAsia="en-GB"/>
        </w:rPr>
        <w:t>, on vulnerable population groups</w:t>
      </w:r>
      <w:r w:rsidR="00104C46" w:rsidRPr="00733ECE">
        <w:rPr>
          <w:rFonts w:eastAsia="Calibri" w:cs="Arial"/>
          <w:bCs/>
          <w:lang w:val="en-IN" w:eastAsia="en-GB"/>
        </w:rPr>
        <w:t xml:space="preserve">. </w:t>
      </w:r>
      <w:r>
        <w:rPr>
          <w:rFonts w:eastAsia="Calibri" w:cs="Arial"/>
          <w:bCs/>
          <w:lang w:val="en-IN" w:eastAsia="en-GB"/>
        </w:rPr>
        <w:t xml:space="preserve">The impact is already being felt in Indian </w:t>
      </w:r>
      <w:r w:rsidR="008D15B9">
        <w:rPr>
          <w:rFonts w:eastAsia="Calibri" w:cs="Arial"/>
          <w:bCs/>
          <w:lang w:val="en-IN" w:eastAsia="en-GB"/>
        </w:rPr>
        <w:t>metro</w:t>
      </w:r>
      <w:r>
        <w:rPr>
          <w:rFonts w:eastAsia="Calibri" w:cs="Arial"/>
          <w:bCs/>
          <w:lang w:val="en-IN" w:eastAsia="en-GB"/>
        </w:rPr>
        <w:t>s</w:t>
      </w:r>
      <w:r w:rsidR="008D15B9">
        <w:rPr>
          <w:rFonts w:eastAsia="Calibri" w:cs="Arial"/>
          <w:bCs/>
          <w:lang w:val="en-IN" w:eastAsia="en-GB"/>
        </w:rPr>
        <w:t xml:space="preserve"> </w:t>
      </w:r>
      <w:r>
        <w:rPr>
          <w:rFonts w:eastAsia="Calibri" w:cs="Arial"/>
          <w:bCs/>
          <w:lang w:val="en-IN" w:eastAsia="en-GB"/>
        </w:rPr>
        <w:t xml:space="preserve">facing monsoon flooding. </w:t>
      </w:r>
    </w:p>
    <w:p w14:paraId="13359EA0" w14:textId="77777777" w:rsidR="008D15B9" w:rsidRDefault="008D15B9" w:rsidP="00104C46">
      <w:pPr>
        <w:spacing w:after="0" w:line="240" w:lineRule="auto"/>
        <w:contextualSpacing/>
        <w:jc w:val="both"/>
        <w:rPr>
          <w:rFonts w:eastAsia="Calibri" w:cs="Arial"/>
          <w:bCs/>
          <w:lang w:val="en-IN" w:eastAsia="en-GB"/>
        </w:rPr>
      </w:pPr>
    </w:p>
    <w:p w14:paraId="0B13139B" w14:textId="5E92D949" w:rsidR="00104C46" w:rsidRPr="00733ECE" w:rsidRDefault="00F9574C" w:rsidP="00104C46">
      <w:pPr>
        <w:spacing w:after="0" w:line="240" w:lineRule="auto"/>
        <w:contextualSpacing/>
        <w:jc w:val="both"/>
        <w:rPr>
          <w:rFonts w:cs="Arial"/>
          <w:lang w:val="en-IN"/>
        </w:rPr>
      </w:pPr>
      <w:r>
        <w:rPr>
          <w:rFonts w:eastAsia="Calibri" w:cs="Arial"/>
          <w:bCs/>
          <w:lang w:val="en-IN" w:eastAsia="en-GB"/>
        </w:rPr>
        <w:t>Effective interventions will necessitate</w:t>
      </w:r>
      <w:r w:rsidR="00104C46" w:rsidRPr="00733ECE">
        <w:rPr>
          <w:rFonts w:eastAsia="Calibri" w:cs="Arial"/>
          <w:bCs/>
          <w:lang w:val="en-IN" w:eastAsia="en-GB"/>
        </w:rPr>
        <w:t xml:space="preserve"> increas</w:t>
      </w:r>
      <w:r w:rsidR="008D15B9">
        <w:rPr>
          <w:rFonts w:eastAsia="Calibri" w:cs="Arial"/>
          <w:bCs/>
          <w:lang w:val="en-IN" w:eastAsia="en-GB"/>
        </w:rPr>
        <w:t xml:space="preserve">ed </w:t>
      </w:r>
      <w:r w:rsidR="00104C46" w:rsidRPr="00733ECE">
        <w:rPr>
          <w:rFonts w:eastAsia="Calibri" w:cs="Arial"/>
          <w:bCs/>
          <w:lang w:val="en-IN" w:eastAsia="en-GB"/>
        </w:rPr>
        <w:t xml:space="preserve">synergies among diverse actors </w:t>
      </w:r>
      <w:r>
        <w:rPr>
          <w:rFonts w:eastAsia="Calibri" w:cs="Arial"/>
          <w:bCs/>
          <w:lang w:val="en-IN" w:eastAsia="en-GB"/>
        </w:rPr>
        <w:t xml:space="preserve">and stakeholders </w:t>
      </w:r>
      <w:r w:rsidR="00104C46" w:rsidRPr="00733ECE">
        <w:rPr>
          <w:rFonts w:eastAsia="Calibri" w:cs="Arial"/>
          <w:bCs/>
          <w:lang w:val="en-IN" w:eastAsia="en-GB"/>
        </w:rPr>
        <w:t xml:space="preserve">who </w:t>
      </w:r>
      <w:r>
        <w:rPr>
          <w:rFonts w:eastAsia="Calibri" w:cs="Arial"/>
          <w:bCs/>
          <w:lang w:val="en-IN" w:eastAsia="en-GB"/>
        </w:rPr>
        <w:t>must find consonance across values and interests</w:t>
      </w:r>
      <w:r w:rsidR="00104C46" w:rsidRPr="00733ECE">
        <w:rPr>
          <w:rFonts w:eastAsia="Calibri" w:cs="Arial"/>
          <w:bCs/>
          <w:lang w:val="en-IN" w:eastAsia="en-GB"/>
        </w:rPr>
        <w:t>. Thoug</w:t>
      </w:r>
      <w:r>
        <w:rPr>
          <w:rFonts w:eastAsia="Calibri" w:cs="Arial"/>
          <w:bCs/>
          <w:lang w:val="en-IN" w:eastAsia="en-GB"/>
        </w:rPr>
        <w:t xml:space="preserve">h </w:t>
      </w:r>
      <w:r w:rsidR="00104C46" w:rsidRPr="00733ECE">
        <w:rPr>
          <w:rFonts w:eastAsia="Calibri" w:cs="Arial"/>
          <w:bCs/>
          <w:lang w:val="en-IN" w:eastAsia="en-GB"/>
        </w:rPr>
        <w:t xml:space="preserve">dependency on international </w:t>
      </w:r>
      <w:r w:rsidR="008D15B9">
        <w:rPr>
          <w:rFonts w:eastAsia="Calibri" w:cs="Arial"/>
          <w:bCs/>
          <w:lang w:val="en-IN" w:eastAsia="en-GB"/>
        </w:rPr>
        <w:t xml:space="preserve">aid </w:t>
      </w:r>
      <w:r w:rsidR="00104C46" w:rsidRPr="00733ECE">
        <w:rPr>
          <w:rFonts w:eastAsia="Calibri" w:cs="Arial"/>
          <w:bCs/>
          <w:lang w:val="en-IN" w:eastAsia="en-GB"/>
        </w:rPr>
        <w:t xml:space="preserve"> has reduced considerably, </w:t>
      </w:r>
      <w:r w:rsidR="00440EA3">
        <w:rPr>
          <w:rFonts w:eastAsia="Calibri" w:cs="Arial"/>
          <w:bCs/>
          <w:lang w:val="en-IN" w:eastAsia="en-GB"/>
        </w:rPr>
        <w:t>the</w:t>
      </w:r>
      <w:r w:rsidR="00104C46" w:rsidRPr="00733ECE">
        <w:rPr>
          <w:rFonts w:eastAsia="Calibri" w:cs="Arial"/>
          <w:bCs/>
          <w:lang w:val="en-IN" w:eastAsia="en-GB"/>
        </w:rPr>
        <w:t xml:space="preserve"> challenge </w:t>
      </w:r>
      <w:r>
        <w:rPr>
          <w:rFonts w:eastAsia="Calibri" w:cs="Arial"/>
          <w:bCs/>
          <w:lang w:val="en-IN" w:eastAsia="en-GB"/>
        </w:rPr>
        <w:t>now</w:t>
      </w:r>
      <w:r w:rsidR="00440EA3">
        <w:rPr>
          <w:rFonts w:eastAsia="Calibri" w:cs="Arial"/>
          <w:bCs/>
          <w:lang w:val="en-IN" w:eastAsia="en-GB"/>
        </w:rPr>
        <w:t xml:space="preserve"> is </w:t>
      </w:r>
      <w:r w:rsidR="00104C46" w:rsidRPr="00733ECE">
        <w:rPr>
          <w:rFonts w:eastAsia="Calibri" w:cs="Arial"/>
          <w:bCs/>
          <w:lang w:val="en-IN" w:eastAsia="en-GB"/>
        </w:rPr>
        <w:t>move forward towards a modern, proactive disaster risk reduction system</w:t>
      </w:r>
      <w:r w:rsidR="00440EA3">
        <w:rPr>
          <w:rFonts w:eastAsia="Calibri" w:cs="Arial"/>
          <w:bCs/>
          <w:lang w:val="en-IN" w:eastAsia="en-GB"/>
        </w:rPr>
        <w:t xml:space="preserve">. </w:t>
      </w:r>
      <w:r w:rsidR="00104C46" w:rsidRPr="00733ECE">
        <w:rPr>
          <w:rFonts w:eastAsia="Arial Unicode MS" w:cs="Arial"/>
          <w:bCs/>
          <w:lang w:val="en-GB" w:eastAsia="en-GB"/>
        </w:rPr>
        <w:t xml:space="preserve">There is also a need to develop a common understanding on DRR, CCA, SDGs and humanitarian frameworks at </w:t>
      </w:r>
      <w:r w:rsidR="00144138">
        <w:rPr>
          <w:rFonts w:eastAsia="Arial Unicode MS" w:cs="Arial"/>
          <w:bCs/>
          <w:noProof/>
        </w:rPr>
        <mc:AlternateContent>
          <mc:Choice Requires="wps">
            <w:drawing>
              <wp:anchor distT="0" distB="0" distL="114300" distR="114300" simplePos="0" relativeHeight="251662336" behindDoc="0" locked="0" layoutInCell="1" allowOverlap="1" wp14:anchorId="42D01049" wp14:editId="430DA633">
                <wp:simplePos x="0" y="0"/>
                <wp:positionH relativeFrom="column">
                  <wp:posOffset>3451860</wp:posOffset>
                </wp:positionH>
                <wp:positionV relativeFrom="paragraph">
                  <wp:posOffset>441960</wp:posOffset>
                </wp:positionV>
                <wp:extent cx="2444750" cy="4229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444750" cy="4229100"/>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FCCCF4A" w14:textId="77777777" w:rsidR="00144138" w:rsidRPr="00144138" w:rsidRDefault="00144138" w:rsidP="00144138">
                            <w:pPr>
                              <w:shd w:val="clear" w:color="auto" w:fill="5B9BD5" w:themeFill="accent1"/>
                              <w:spacing w:before="100" w:beforeAutospacing="1" w:after="100" w:afterAutospacing="1" w:line="240" w:lineRule="auto"/>
                              <w:jc w:val="center"/>
                              <w:rPr>
                                <w:rFonts w:cs="Times New Roman"/>
                              </w:rPr>
                            </w:pPr>
                            <w:r w:rsidRPr="00144138">
                              <w:rPr>
                                <w:rFonts w:cs="Times New Roman"/>
                                <w:color w:val="FFFFFF"/>
                              </w:rPr>
                              <w:t>The five indicators</w:t>
                            </w:r>
                            <w:r w:rsidRPr="00144138">
                              <w:rPr>
                                <w:rFonts w:cs="Times New Roman"/>
                              </w:rPr>
                              <w:t xml:space="preserve"> </w:t>
                            </w:r>
                            <w:r w:rsidRPr="00144138">
                              <w:rPr>
                                <w:rFonts w:cs="Times New Roman"/>
                                <w:color w:val="FFFFFF"/>
                              </w:rPr>
                              <w:t>adopted by the UN General Assembly for measuring achievement of Sendai Framework Target (b)</w:t>
                            </w:r>
                          </w:p>
                          <w:p w14:paraId="4F3931F5" w14:textId="77777777" w:rsidR="00144138" w:rsidRDefault="00144138" w:rsidP="00144138">
                            <w:pPr>
                              <w:spacing w:before="100" w:beforeAutospacing="1" w:after="100" w:afterAutospacing="1" w:line="240" w:lineRule="auto"/>
                              <w:rPr>
                                <w:rFonts w:ascii="Calibri" w:hAnsi="Calibri" w:cs="Times New Roman"/>
                              </w:rPr>
                            </w:pPr>
                            <w:r w:rsidRPr="00144138">
                              <w:rPr>
                                <w:rFonts w:ascii="Calibri" w:hAnsi="Calibri" w:cs="Times New Roman"/>
                              </w:rPr>
                              <w:t>-Number of directly affected people attributed to dis</w:t>
                            </w:r>
                            <w:r>
                              <w:rPr>
                                <w:rFonts w:ascii="Calibri" w:hAnsi="Calibri" w:cs="Times New Roman"/>
                              </w:rPr>
                              <w:t>asters, per 100,000 population.</w:t>
                            </w:r>
                          </w:p>
                          <w:p w14:paraId="603E694E" w14:textId="77777777" w:rsidR="00144138" w:rsidRDefault="00144138" w:rsidP="00144138">
                            <w:pPr>
                              <w:spacing w:before="100" w:beforeAutospacing="1" w:after="100" w:afterAutospacing="1" w:line="240" w:lineRule="auto"/>
                              <w:rPr>
                                <w:rFonts w:ascii="Calibri" w:hAnsi="Calibri" w:cs="Times New Roman"/>
                              </w:rPr>
                            </w:pPr>
                            <w:r>
                              <w:rPr>
                                <w:rFonts w:ascii="Calibri" w:hAnsi="Calibri" w:cs="Times New Roman"/>
                              </w:rPr>
                              <w:t xml:space="preserve">- </w:t>
                            </w:r>
                            <w:r w:rsidRPr="00144138">
                              <w:rPr>
                                <w:rFonts w:ascii="Calibri" w:hAnsi="Calibri" w:cs="Times New Roman"/>
                              </w:rPr>
                              <w:t>Number of injured or ill people attributed to disasters, per 100,000 population.</w:t>
                            </w:r>
                          </w:p>
                          <w:p w14:paraId="555AC55A" w14:textId="77777777" w:rsidR="00144138" w:rsidRDefault="00144138" w:rsidP="00144138">
                            <w:pPr>
                              <w:spacing w:before="100" w:beforeAutospacing="1" w:after="100" w:afterAutospacing="1" w:line="240" w:lineRule="auto"/>
                              <w:rPr>
                                <w:rFonts w:ascii="Calibri" w:hAnsi="Calibri" w:cs="Times New Roman"/>
                              </w:rPr>
                            </w:pPr>
                            <w:r w:rsidRPr="00144138">
                              <w:rPr>
                                <w:rFonts w:ascii="Calibri" w:hAnsi="Calibri" w:cs="Times New Roman"/>
                              </w:rPr>
                              <w:br/>
                              <w:t>- Number of people whose damaged dwellings were attributed to disasters.</w:t>
                            </w:r>
                          </w:p>
                          <w:p w14:paraId="1651FCBE" w14:textId="77777777" w:rsidR="00144138" w:rsidRPr="00144138" w:rsidRDefault="00144138" w:rsidP="00144138">
                            <w:pPr>
                              <w:spacing w:before="100" w:beforeAutospacing="1" w:after="100" w:afterAutospacing="1" w:line="240" w:lineRule="auto"/>
                              <w:rPr>
                                <w:rFonts w:ascii="Calibri" w:hAnsi="Calibri" w:cs="Times New Roman"/>
                              </w:rPr>
                            </w:pPr>
                            <w:r w:rsidRPr="00144138">
                              <w:rPr>
                                <w:rFonts w:ascii="Calibri" w:hAnsi="Calibri" w:cs="Times New Roman"/>
                              </w:rPr>
                              <w:br/>
                              <w:t xml:space="preserve">- Number of people whose destroyed dwellings were attributed to disasters. </w:t>
                            </w:r>
                          </w:p>
                          <w:p w14:paraId="6259BFD7" w14:textId="77777777" w:rsidR="00144138" w:rsidRPr="00144138" w:rsidRDefault="00144138" w:rsidP="00144138">
                            <w:pPr>
                              <w:spacing w:before="100" w:beforeAutospacing="1" w:after="100" w:afterAutospacing="1" w:line="240" w:lineRule="auto"/>
                              <w:rPr>
                                <w:rFonts w:ascii="Times New Roman" w:hAnsi="Times New Roman" w:cs="Times New Roman"/>
                              </w:rPr>
                            </w:pPr>
                            <w:r w:rsidRPr="00144138">
                              <w:rPr>
                                <w:rFonts w:ascii="Calibri" w:hAnsi="Calibri" w:cs="Times New Roman"/>
                              </w:rPr>
                              <w:t xml:space="preserve">- Number of people whose livelihoods were disrupted or destroyed, attributed to disasters </w:t>
                            </w:r>
                          </w:p>
                          <w:p w14:paraId="28218B80" w14:textId="77777777" w:rsidR="00144138" w:rsidRPr="00144138" w:rsidRDefault="00144138" w:rsidP="0014413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01049" id="Text Box 3" o:spid="_x0000_s1027" type="#_x0000_t202" style="position:absolute;left:0;text-align:left;margin-left:271.8pt;margin-top:34.8pt;width:192.5pt;height:3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" fillcolor="#bdd6ee [1300]" stroked="f">
                <v:textbox>
                  <w:txbxContent>
                    <w:p w14:paraId="5FCCCF4A" w14:textId="77777777" w:rsidR="00144138" w:rsidRPr="00144138" w:rsidRDefault="00144138" w:rsidP="00144138">
                      <w:pPr>
                        <w:shd w:val="clear" w:color="auto" w:fill="5B9BD5" w:themeFill="accent1"/>
                        <w:spacing w:before="100" w:beforeAutospacing="1" w:after="100" w:afterAutospacing="1" w:line="240" w:lineRule="auto"/>
                        <w:jc w:val="center"/>
                        <w:rPr>
                          <w:rFonts w:cs="Times New Roman"/>
                        </w:rPr>
                      </w:pPr>
                      <w:r w:rsidRPr="00144138">
                        <w:rPr>
                          <w:rFonts w:cs="Times New Roman"/>
                          <w:color w:val="FFFFFF"/>
                        </w:rPr>
                        <w:t>The five indicators</w:t>
                      </w:r>
                      <w:r w:rsidRPr="00144138">
                        <w:rPr>
                          <w:rFonts w:cs="Times New Roman"/>
                        </w:rPr>
                        <w:t xml:space="preserve"> </w:t>
                      </w:r>
                      <w:r w:rsidRPr="00144138">
                        <w:rPr>
                          <w:rFonts w:cs="Times New Roman"/>
                          <w:color w:val="FFFFFF"/>
                        </w:rPr>
                        <w:t>adopted by the UN General Assembly for measuring achievement of Sendai Framework Target (b)</w:t>
                      </w:r>
                    </w:p>
                    <w:p w14:paraId="4F3931F5" w14:textId="77777777" w:rsidR="00144138" w:rsidRDefault="00144138" w:rsidP="00144138">
                      <w:pPr>
                        <w:spacing w:before="100" w:beforeAutospacing="1" w:after="100" w:afterAutospacing="1" w:line="240" w:lineRule="auto"/>
                        <w:rPr>
                          <w:rFonts w:ascii="Calibri" w:hAnsi="Calibri" w:cs="Times New Roman"/>
                        </w:rPr>
                      </w:pPr>
                      <w:r w:rsidRPr="00144138">
                        <w:rPr>
                          <w:rFonts w:ascii="Calibri" w:hAnsi="Calibri" w:cs="Times New Roman"/>
                        </w:rPr>
                        <w:t>-Number of directly affected people attributed to dis</w:t>
                      </w:r>
                      <w:r>
                        <w:rPr>
                          <w:rFonts w:ascii="Calibri" w:hAnsi="Calibri" w:cs="Times New Roman"/>
                        </w:rPr>
                        <w:t>asters, per 100,000 population.</w:t>
                      </w:r>
                    </w:p>
                    <w:p w14:paraId="603E694E" w14:textId="77777777" w:rsidR="00144138" w:rsidRDefault="00144138" w:rsidP="00144138">
                      <w:pPr>
                        <w:spacing w:before="100" w:beforeAutospacing="1" w:after="100" w:afterAutospacing="1" w:line="240" w:lineRule="auto"/>
                        <w:rPr>
                          <w:rFonts w:ascii="Calibri" w:hAnsi="Calibri" w:cs="Times New Roman"/>
                        </w:rPr>
                      </w:pPr>
                      <w:r>
                        <w:rPr>
                          <w:rFonts w:ascii="Calibri" w:hAnsi="Calibri" w:cs="Times New Roman"/>
                        </w:rPr>
                        <w:t xml:space="preserve">- </w:t>
                      </w:r>
                      <w:r w:rsidRPr="00144138">
                        <w:rPr>
                          <w:rFonts w:ascii="Calibri" w:hAnsi="Calibri" w:cs="Times New Roman"/>
                        </w:rPr>
                        <w:t>Number of injured or ill people attributed to disasters, per 100,000 population.</w:t>
                      </w:r>
                    </w:p>
                    <w:p w14:paraId="555AC55A" w14:textId="77777777" w:rsidR="00144138" w:rsidRDefault="00144138" w:rsidP="00144138">
                      <w:pPr>
                        <w:spacing w:before="100" w:beforeAutospacing="1" w:after="100" w:afterAutospacing="1" w:line="240" w:lineRule="auto"/>
                        <w:rPr>
                          <w:rFonts w:ascii="Calibri" w:hAnsi="Calibri" w:cs="Times New Roman"/>
                        </w:rPr>
                      </w:pPr>
                      <w:r w:rsidRPr="00144138">
                        <w:rPr>
                          <w:rFonts w:ascii="Calibri" w:hAnsi="Calibri" w:cs="Times New Roman"/>
                        </w:rPr>
                        <w:br/>
                        <w:t>- Number of people whose damaged dwellings were attributed to disasters.</w:t>
                      </w:r>
                    </w:p>
                    <w:p w14:paraId="1651FCBE" w14:textId="77777777" w:rsidR="00144138" w:rsidRPr="00144138" w:rsidRDefault="00144138" w:rsidP="00144138">
                      <w:pPr>
                        <w:spacing w:before="100" w:beforeAutospacing="1" w:after="100" w:afterAutospacing="1" w:line="240" w:lineRule="auto"/>
                        <w:rPr>
                          <w:rFonts w:ascii="Calibri" w:hAnsi="Calibri" w:cs="Times New Roman"/>
                        </w:rPr>
                      </w:pPr>
                      <w:r w:rsidRPr="00144138">
                        <w:rPr>
                          <w:rFonts w:ascii="Calibri" w:hAnsi="Calibri" w:cs="Times New Roman"/>
                        </w:rPr>
                        <w:br/>
                        <w:t xml:space="preserve">- Number of people whose destroyed dwellings were attributed to disasters. </w:t>
                      </w:r>
                    </w:p>
                    <w:p w14:paraId="6259BFD7" w14:textId="77777777" w:rsidR="00144138" w:rsidRPr="00144138" w:rsidRDefault="00144138" w:rsidP="00144138">
                      <w:pPr>
                        <w:spacing w:before="100" w:beforeAutospacing="1" w:after="100" w:afterAutospacing="1" w:line="240" w:lineRule="auto"/>
                        <w:rPr>
                          <w:rFonts w:ascii="Times New Roman" w:hAnsi="Times New Roman" w:cs="Times New Roman"/>
                        </w:rPr>
                      </w:pPr>
                      <w:r w:rsidRPr="00144138">
                        <w:rPr>
                          <w:rFonts w:ascii="Calibri" w:hAnsi="Calibri" w:cs="Times New Roman"/>
                        </w:rPr>
                        <w:t xml:space="preserve">- Number of people whose livelihoods were disrupted or destroyed, attributed to disasters </w:t>
                      </w:r>
                    </w:p>
                    <w:p w14:paraId="28218B80" w14:textId="77777777" w:rsidR="00144138" w:rsidRPr="00144138" w:rsidRDefault="00144138" w:rsidP="00144138">
                      <w:pPr>
                        <w:jc w:val="center"/>
                      </w:pPr>
                    </w:p>
                  </w:txbxContent>
                </v:textbox>
                <w10:wrap type="square"/>
              </v:shape>
            </w:pict>
          </mc:Fallback>
        </mc:AlternateContent>
      </w:r>
      <w:r w:rsidR="00104C46" w:rsidRPr="00733ECE">
        <w:rPr>
          <w:rFonts w:eastAsia="Arial Unicode MS" w:cs="Arial"/>
          <w:bCs/>
          <w:lang w:val="en-GB" w:eastAsia="en-GB"/>
        </w:rPr>
        <w:t xml:space="preserve">different levels </w:t>
      </w:r>
      <w:r w:rsidR="000830F7">
        <w:rPr>
          <w:rFonts w:eastAsia="Arial Unicode MS" w:cs="Arial"/>
          <w:bCs/>
          <w:lang w:val="en-GB" w:eastAsia="en-GB"/>
        </w:rPr>
        <w:t xml:space="preserve">to </w:t>
      </w:r>
      <w:r w:rsidR="00104C46" w:rsidRPr="00733ECE">
        <w:rPr>
          <w:rFonts w:eastAsia="Arial Unicode MS" w:cs="Arial"/>
          <w:bCs/>
          <w:lang w:val="en-GB" w:eastAsia="en-GB"/>
        </w:rPr>
        <w:t>develop common tools for their monitoring and learning documentation</w:t>
      </w:r>
      <w:r w:rsidR="00104C46" w:rsidRPr="00733ECE">
        <w:rPr>
          <w:rFonts w:eastAsia="Arial Unicode MS" w:cs="Arial Unicode MS"/>
          <w:bCs/>
          <w:lang w:val="en-GB" w:eastAsia="en-GB"/>
        </w:rPr>
        <w:t>.</w:t>
      </w:r>
      <w:r w:rsidR="00104C46" w:rsidRPr="00733ECE">
        <w:rPr>
          <w:rFonts w:cs="Arial"/>
          <w:lang w:val="en-IN"/>
        </w:rPr>
        <w:t xml:space="preserve"> </w:t>
      </w:r>
    </w:p>
    <w:p w14:paraId="75E3CC9D" w14:textId="77777777" w:rsidR="00104C46" w:rsidRPr="00733ECE" w:rsidRDefault="00104C46" w:rsidP="00104C46">
      <w:pPr>
        <w:spacing w:after="0" w:line="240" w:lineRule="auto"/>
        <w:contextualSpacing/>
        <w:jc w:val="both"/>
        <w:rPr>
          <w:rFonts w:cs="Arial"/>
          <w:lang w:val="en-IN"/>
        </w:rPr>
      </w:pPr>
    </w:p>
    <w:p w14:paraId="3F2DA2CA" w14:textId="15C2553E" w:rsidR="003A503D" w:rsidRDefault="00F9574C" w:rsidP="00423A3D">
      <w:pPr>
        <w:spacing w:after="0" w:line="240" w:lineRule="auto"/>
        <w:contextualSpacing/>
        <w:jc w:val="both"/>
        <w:rPr>
          <w:rFonts w:eastAsia="Arial Unicode MS" w:cs="Arial"/>
          <w:bCs/>
          <w:lang w:val="en-GB" w:eastAsia="en-GB"/>
        </w:rPr>
      </w:pPr>
      <w:r>
        <w:rPr>
          <w:rFonts w:eastAsia="Arial Unicode MS" w:cs="Arial"/>
          <w:bCs/>
          <w:lang w:val="en-GB" w:eastAsia="en-GB"/>
        </w:rPr>
        <w:t xml:space="preserve">A lack of coordination </w:t>
      </w:r>
      <w:proofErr w:type="gramStart"/>
      <w:r w:rsidR="008D15B9">
        <w:rPr>
          <w:rFonts w:eastAsia="Arial Unicode MS" w:cs="Arial"/>
          <w:bCs/>
          <w:lang w:val="en-GB" w:eastAsia="en-GB"/>
        </w:rPr>
        <w:t xml:space="preserve">between </w:t>
      </w:r>
      <w:r w:rsidR="00104C46" w:rsidRPr="00733ECE">
        <w:rPr>
          <w:rFonts w:eastAsia="Arial Unicode MS" w:cs="Arial"/>
          <w:bCs/>
          <w:lang w:val="en-GB" w:eastAsia="en-GB"/>
        </w:rPr>
        <w:t xml:space="preserve"> different</w:t>
      </w:r>
      <w:proofErr w:type="gramEnd"/>
      <w:r w:rsidR="00104C46" w:rsidRPr="00733ECE">
        <w:rPr>
          <w:rFonts w:eastAsia="Arial Unicode MS" w:cs="Arial"/>
          <w:bCs/>
          <w:lang w:val="en-GB" w:eastAsia="en-GB"/>
        </w:rPr>
        <w:t xml:space="preserve"> </w:t>
      </w:r>
      <w:r w:rsidR="008D15B9">
        <w:rPr>
          <w:rFonts w:eastAsia="Arial Unicode MS" w:cs="Arial"/>
          <w:bCs/>
          <w:lang w:val="en-GB" w:eastAsia="en-GB"/>
        </w:rPr>
        <w:t xml:space="preserve">government </w:t>
      </w:r>
      <w:r w:rsidR="00423A3D" w:rsidRPr="00733ECE">
        <w:rPr>
          <w:rFonts w:eastAsia="Arial Unicode MS" w:cs="Arial"/>
          <w:bCs/>
          <w:lang w:val="en-GB" w:eastAsia="en-GB"/>
        </w:rPr>
        <w:t>departments</w:t>
      </w:r>
      <w:r w:rsidR="00423A3D">
        <w:rPr>
          <w:rFonts w:eastAsia="Arial Unicode MS" w:cs="Arial"/>
          <w:bCs/>
          <w:lang w:val="en-GB" w:eastAsia="en-GB"/>
        </w:rPr>
        <w:t>,</w:t>
      </w:r>
      <w:r>
        <w:rPr>
          <w:rFonts w:eastAsia="Arial Unicode MS" w:cs="Arial"/>
          <w:bCs/>
          <w:lang w:val="en-GB" w:eastAsia="en-GB"/>
        </w:rPr>
        <w:t xml:space="preserve"> (especially at critical district and operational state levels),</w:t>
      </w:r>
      <w:r w:rsidR="00423A3D">
        <w:rPr>
          <w:rFonts w:eastAsia="Arial Unicode MS" w:cs="Arial"/>
          <w:bCs/>
          <w:lang w:val="en-GB" w:eastAsia="en-GB"/>
        </w:rPr>
        <w:t xml:space="preserve"> </w:t>
      </w:r>
      <w:r w:rsidR="00423A3D" w:rsidRPr="00733ECE">
        <w:rPr>
          <w:rFonts w:eastAsia="Arial Unicode MS" w:cs="Arial"/>
          <w:bCs/>
          <w:lang w:val="en-GB" w:eastAsia="en-GB"/>
        </w:rPr>
        <w:t>schemes</w:t>
      </w:r>
      <w:r>
        <w:rPr>
          <w:rFonts w:eastAsia="Arial Unicode MS" w:cs="Arial"/>
          <w:bCs/>
          <w:lang w:val="en-GB" w:eastAsia="en-GB"/>
        </w:rPr>
        <w:t>,</w:t>
      </w:r>
      <w:r w:rsidR="00423A3D">
        <w:rPr>
          <w:rFonts w:eastAsia="Arial Unicode MS" w:cs="Arial"/>
          <w:bCs/>
          <w:lang w:val="en-GB" w:eastAsia="en-GB"/>
        </w:rPr>
        <w:t xml:space="preserve"> and </w:t>
      </w:r>
      <w:r w:rsidR="00C50D9A">
        <w:rPr>
          <w:rFonts w:eastAsia="Arial Unicode MS" w:cs="Arial"/>
          <w:bCs/>
          <w:lang w:val="en-GB" w:eastAsia="en-GB"/>
        </w:rPr>
        <w:t xml:space="preserve">non-government </w:t>
      </w:r>
      <w:r w:rsidR="00423A3D">
        <w:rPr>
          <w:rFonts w:eastAsia="Arial Unicode MS" w:cs="Arial"/>
          <w:bCs/>
          <w:lang w:val="en-GB" w:eastAsia="en-GB"/>
        </w:rPr>
        <w:t>actors</w:t>
      </w:r>
      <w:r w:rsidR="00104C46" w:rsidRPr="00733ECE">
        <w:rPr>
          <w:rFonts w:eastAsia="Arial Unicode MS" w:cs="Arial"/>
          <w:bCs/>
          <w:lang w:val="en-GB" w:eastAsia="en-GB"/>
        </w:rPr>
        <w:t xml:space="preserve"> and </w:t>
      </w:r>
      <w:r>
        <w:rPr>
          <w:rFonts w:eastAsia="Arial Unicode MS" w:cs="Arial"/>
          <w:bCs/>
          <w:lang w:val="en-GB" w:eastAsia="en-GB"/>
        </w:rPr>
        <w:t>the absence of</w:t>
      </w:r>
      <w:r w:rsidR="00104C46" w:rsidRPr="00733ECE">
        <w:rPr>
          <w:rFonts w:eastAsia="Arial Unicode MS" w:cs="Arial"/>
          <w:bCs/>
          <w:lang w:val="en-GB" w:eastAsia="en-GB"/>
        </w:rPr>
        <w:t xml:space="preserve"> integrated approach</w:t>
      </w:r>
      <w:r>
        <w:rPr>
          <w:rFonts w:eastAsia="Arial Unicode MS" w:cs="Arial"/>
          <w:bCs/>
          <w:lang w:val="en-GB" w:eastAsia="en-GB"/>
        </w:rPr>
        <w:t>es</w:t>
      </w:r>
      <w:r w:rsidR="00C50D9A">
        <w:rPr>
          <w:rFonts w:eastAsia="Arial Unicode MS" w:cs="Arial"/>
          <w:bCs/>
          <w:lang w:val="en-GB" w:eastAsia="en-GB"/>
        </w:rPr>
        <w:t xml:space="preserve"> often affects the implementation process</w:t>
      </w:r>
      <w:r w:rsidR="00104C46" w:rsidRPr="00733ECE">
        <w:rPr>
          <w:rFonts w:eastAsia="Arial Unicode MS" w:cs="Arial"/>
          <w:bCs/>
          <w:lang w:val="en-GB" w:eastAsia="en-GB"/>
        </w:rPr>
        <w:t xml:space="preserve">. </w:t>
      </w:r>
    </w:p>
    <w:p w14:paraId="54CAEDAF" w14:textId="77777777" w:rsidR="00440EA3" w:rsidRDefault="00440EA3" w:rsidP="00423A3D">
      <w:pPr>
        <w:spacing w:after="0" w:line="240" w:lineRule="auto"/>
        <w:contextualSpacing/>
        <w:jc w:val="both"/>
        <w:rPr>
          <w:rFonts w:eastAsia="Arial Unicode MS" w:cs="Arial"/>
          <w:bCs/>
          <w:lang w:val="en-GB" w:eastAsia="en-GB"/>
        </w:rPr>
      </w:pPr>
    </w:p>
    <w:p w14:paraId="080D254C" w14:textId="60AE666A" w:rsidR="00440EA3" w:rsidRPr="00423A3D" w:rsidRDefault="00F9574C" w:rsidP="00423A3D">
      <w:pPr>
        <w:spacing w:after="0" w:line="240" w:lineRule="auto"/>
        <w:contextualSpacing/>
        <w:jc w:val="both"/>
        <w:rPr>
          <w:rFonts w:eastAsia="Arial Unicode MS" w:cs="Arial"/>
          <w:bCs/>
          <w:lang w:val="en-GB" w:eastAsia="en-GB"/>
        </w:rPr>
      </w:pPr>
      <w:r>
        <w:rPr>
          <w:rFonts w:eastAsia="Arial Unicode MS" w:cs="Arial"/>
          <w:bCs/>
          <w:lang w:val="en-GB" w:eastAsia="en-GB"/>
        </w:rPr>
        <w:t xml:space="preserve">The </w:t>
      </w:r>
      <w:r w:rsidR="00440EA3">
        <w:rPr>
          <w:rFonts w:eastAsia="Arial Unicode MS" w:cs="Arial"/>
          <w:bCs/>
          <w:lang w:val="en-GB" w:eastAsia="en-GB"/>
        </w:rPr>
        <w:t xml:space="preserve">Government of India is committed to building synergy and better coordination among various stakeholders. </w:t>
      </w:r>
      <w:r w:rsidR="000830F7">
        <w:rPr>
          <w:rFonts w:eastAsia="Arial Unicode MS" w:cs="Arial"/>
          <w:bCs/>
          <w:lang w:val="en-GB" w:eastAsia="en-GB"/>
        </w:rPr>
        <w:t>‘</w:t>
      </w:r>
      <w:proofErr w:type="spellStart"/>
      <w:r w:rsidR="00440EA3">
        <w:rPr>
          <w:rFonts w:eastAsia="Arial Unicode MS" w:cs="Arial"/>
          <w:bCs/>
          <w:lang w:val="en-GB" w:eastAsia="en-GB"/>
        </w:rPr>
        <w:t>Pralay</w:t>
      </w:r>
      <w:proofErr w:type="spellEnd"/>
      <w:r w:rsidR="00440EA3">
        <w:rPr>
          <w:rFonts w:eastAsia="Arial Unicode MS" w:cs="Arial"/>
          <w:bCs/>
          <w:lang w:val="en-GB" w:eastAsia="en-GB"/>
        </w:rPr>
        <w:t xml:space="preserve"> </w:t>
      </w:r>
      <w:proofErr w:type="spellStart"/>
      <w:r w:rsidR="00440EA3">
        <w:rPr>
          <w:rFonts w:eastAsia="Arial Unicode MS" w:cs="Arial"/>
          <w:bCs/>
          <w:lang w:val="en-GB" w:eastAsia="en-GB"/>
        </w:rPr>
        <w:t>Sahayam</w:t>
      </w:r>
      <w:proofErr w:type="spellEnd"/>
      <w:r w:rsidR="000830F7">
        <w:rPr>
          <w:rFonts w:eastAsia="Arial Unicode MS" w:cs="Arial"/>
          <w:bCs/>
          <w:lang w:val="en-GB" w:eastAsia="en-GB"/>
        </w:rPr>
        <w:t>’</w:t>
      </w:r>
      <w:r w:rsidR="00DF150C">
        <w:rPr>
          <w:rFonts w:eastAsia="Arial Unicode MS" w:cs="Arial"/>
          <w:bCs/>
          <w:lang w:val="en-GB" w:eastAsia="en-GB"/>
        </w:rPr>
        <w:t>, an exercise</w:t>
      </w:r>
      <w:r w:rsidR="00440EA3">
        <w:rPr>
          <w:rFonts w:eastAsia="Arial Unicode MS" w:cs="Arial"/>
          <w:bCs/>
          <w:lang w:val="en-GB" w:eastAsia="en-GB"/>
        </w:rPr>
        <w:t xml:space="preserve"> conducted by </w:t>
      </w:r>
      <w:r w:rsidR="00DF150C">
        <w:rPr>
          <w:rFonts w:eastAsia="Arial Unicode MS" w:cs="Arial"/>
          <w:bCs/>
          <w:lang w:val="en-GB" w:eastAsia="en-GB"/>
        </w:rPr>
        <w:t xml:space="preserve">the </w:t>
      </w:r>
      <w:r w:rsidR="00440EA3">
        <w:rPr>
          <w:rFonts w:eastAsia="Arial Unicode MS" w:cs="Arial"/>
          <w:bCs/>
          <w:lang w:val="en-GB" w:eastAsia="en-GB"/>
        </w:rPr>
        <w:t>Indian Army in Hyd</w:t>
      </w:r>
      <w:r w:rsidR="00046FE7">
        <w:rPr>
          <w:rFonts w:eastAsia="Arial Unicode MS" w:cs="Arial"/>
          <w:bCs/>
          <w:lang w:val="en-GB" w:eastAsia="en-GB"/>
        </w:rPr>
        <w:t>e</w:t>
      </w:r>
      <w:r w:rsidR="00440EA3">
        <w:rPr>
          <w:rFonts w:eastAsia="Arial Unicode MS" w:cs="Arial"/>
          <w:bCs/>
          <w:lang w:val="en-GB" w:eastAsia="en-GB"/>
        </w:rPr>
        <w:t xml:space="preserve">rabad </w:t>
      </w:r>
      <w:r w:rsidR="00046FE7">
        <w:rPr>
          <w:rFonts w:eastAsia="Arial Unicode MS" w:cs="Arial"/>
          <w:bCs/>
          <w:lang w:val="en-GB" w:eastAsia="en-GB"/>
        </w:rPr>
        <w:t>in September 2017</w:t>
      </w:r>
      <w:r w:rsidR="00440EA3">
        <w:rPr>
          <w:rFonts w:eastAsia="Arial Unicode MS" w:cs="Arial"/>
          <w:bCs/>
          <w:lang w:val="en-GB" w:eastAsia="en-GB"/>
        </w:rPr>
        <w:t xml:space="preserve"> </w:t>
      </w:r>
      <w:proofErr w:type="gramStart"/>
      <w:r w:rsidR="00046FE7">
        <w:rPr>
          <w:rFonts w:eastAsia="Arial Unicode MS" w:cs="Arial"/>
          <w:bCs/>
          <w:lang w:val="en-GB" w:eastAsia="en-GB"/>
        </w:rPr>
        <w:t>is  seen</w:t>
      </w:r>
      <w:proofErr w:type="gramEnd"/>
      <w:r w:rsidR="00046FE7">
        <w:rPr>
          <w:rFonts w:eastAsia="Arial Unicode MS" w:cs="Arial"/>
          <w:bCs/>
          <w:lang w:val="en-GB" w:eastAsia="en-GB"/>
        </w:rPr>
        <w:t xml:space="preserve"> as</w:t>
      </w:r>
      <w:r w:rsidR="00440EA3">
        <w:rPr>
          <w:rFonts w:eastAsia="Arial Unicode MS" w:cs="Arial"/>
          <w:bCs/>
          <w:lang w:val="en-GB" w:eastAsia="en-GB"/>
        </w:rPr>
        <w:t xml:space="preserve"> a pioneering effort in this direction.</w:t>
      </w:r>
    </w:p>
    <w:p w14:paraId="004B7672" w14:textId="77777777" w:rsidR="00DF150C" w:rsidRDefault="00DF150C" w:rsidP="00CC24A7">
      <w:pPr>
        <w:shd w:val="clear" w:color="auto" w:fill="FFFFFF"/>
        <w:spacing w:before="225" w:after="225" w:line="240" w:lineRule="auto"/>
        <w:jc w:val="both"/>
        <w:rPr>
          <w:rFonts w:eastAsia="Times New Roman" w:cs="Arial"/>
          <w:color w:val="0D0D0D" w:themeColor="text1" w:themeTint="F2"/>
        </w:rPr>
      </w:pPr>
    </w:p>
    <w:p w14:paraId="5B45138E" w14:textId="0579998E" w:rsidR="00DF150C" w:rsidRPr="00DF150C" w:rsidRDefault="00DF150C" w:rsidP="00CC24A7">
      <w:pPr>
        <w:shd w:val="clear" w:color="auto" w:fill="FFFFFF"/>
        <w:spacing w:before="225" w:after="225" w:line="240" w:lineRule="auto"/>
        <w:jc w:val="both"/>
        <w:rPr>
          <w:rFonts w:eastAsia="Times New Roman" w:cs="Arial"/>
          <w:b/>
          <w:color w:val="0D0D0D" w:themeColor="text1" w:themeTint="F2"/>
        </w:rPr>
      </w:pPr>
      <w:r w:rsidRPr="00DF150C">
        <w:rPr>
          <w:rFonts w:eastAsia="Times New Roman" w:cs="Arial"/>
          <w:b/>
          <w:color w:val="0D0D0D" w:themeColor="text1" w:themeTint="F2"/>
        </w:rPr>
        <w:t>Partners</w:t>
      </w:r>
      <w:r>
        <w:rPr>
          <w:rFonts w:eastAsia="Times New Roman" w:cs="Arial"/>
          <w:b/>
          <w:color w:val="0D0D0D" w:themeColor="text1" w:themeTint="F2"/>
        </w:rPr>
        <w:t>:</w:t>
      </w:r>
    </w:p>
    <w:p w14:paraId="7B5C9C76" w14:textId="7FC7E64E" w:rsidR="00C655B3" w:rsidRDefault="00423A3D" w:rsidP="00CC24A7">
      <w:pPr>
        <w:shd w:val="clear" w:color="auto" w:fill="FFFFFF"/>
        <w:spacing w:before="225" w:after="225" w:line="240" w:lineRule="auto"/>
        <w:jc w:val="both"/>
        <w:rPr>
          <w:rFonts w:eastAsia="Times New Roman" w:cs="Arial"/>
          <w:color w:val="0D0D0D" w:themeColor="text1" w:themeTint="F2"/>
        </w:rPr>
      </w:pPr>
      <w:r>
        <w:rPr>
          <w:rFonts w:eastAsia="Times New Roman" w:cs="Arial"/>
          <w:color w:val="0D0D0D" w:themeColor="text1" w:themeTint="F2"/>
        </w:rPr>
        <w:t xml:space="preserve">Sphere India is a national coalition of humanitarian agencies working in India. Sphere India works to provide opportunities to different stakeholders to come together, build common understanding, </w:t>
      </w:r>
      <w:r w:rsidR="00DF150C">
        <w:rPr>
          <w:rFonts w:eastAsia="Times New Roman" w:cs="Arial"/>
          <w:color w:val="0D0D0D" w:themeColor="text1" w:themeTint="F2"/>
        </w:rPr>
        <w:t xml:space="preserve">and </w:t>
      </w:r>
      <w:r>
        <w:rPr>
          <w:rFonts w:eastAsia="Times New Roman" w:cs="Arial"/>
          <w:color w:val="0D0D0D" w:themeColor="text1" w:themeTint="F2"/>
        </w:rPr>
        <w:t>develop collaborative plan</w:t>
      </w:r>
      <w:r w:rsidR="00DF150C">
        <w:rPr>
          <w:rFonts w:eastAsia="Times New Roman" w:cs="Arial"/>
          <w:color w:val="0D0D0D" w:themeColor="text1" w:themeTint="F2"/>
        </w:rPr>
        <w:t>s</w:t>
      </w:r>
      <w:r>
        <w:rPr>
          <w:rFonts w:eastAsia="Times New Roman" w:cs="Arial"/>
          <w:color w:val="0D0D0D" w:themeColor="text1" w:themeTint="F2"/>
        </w:rPr>
        <w:t xml:space="preserve"> of action, tools for collaborative action and monitoring opportunities for consolidating collaborative learning </w:t>
      </w:r>
      <w:r w:rsidR="00440EA3">
        <w:rPr>
          <w:rFonts w:eastAsia="Times New Roman" w:cs="Arial"/>
          <w:color w:val="0D0D0D" w:themeColor="text1" w:themeTint="F2"/>
        </w:rPr>
        <w:t>at various levels.</w:t>
      </w:r>
      <w:r>
        <w:rPr>
          <w:rFonts w:eastAsia="Times New Roman" w:cs="Arial"/>
          <w:color w:val="0D0D0D" w:themeColor="text1" w:themeTint="F2"/>
        </w:rPr>
        <w:t xml:space="preserve"> </w:t>
      </w:r>
    </w:p>
    <w:p w14:paraId="25B404CB" w14:textId="49DEB4B1" w:rsidR="00A1152B" w:rsidRDefault="00A1152B" w:rsidP="00A1152B">
      <w:pPr>
        <w:jc w:val="both"/>
        <w:rPr>
          <w:rFonts w:eastAsia="Times New Roman" w:cs="Arial"/>
          <w:color w:val="0D0D0D" w:themeColor="text1" w:themeTint="F2"/>
        </w:rPr>
      </w:pPr>
      <w:r w:rsidRPr="00FC532A">
        <w:t>Save the Children</w:t>
      </w:r>
      <w:r>
        <w:t xml:space="preserve">, one of the members of Sphere India </w:t>
      </w:r>
      <w:r w:rsidRPr="00FC532A">
        <w:t xml:space="preserve">is </w:t>
      </w:r>
      <w:r>
        <w:t xml:space="preserve">a </w:t>
      </w:r>
      <w:r w:rsidRPr="00FC532A">
        <w:t>leading independent NGO and child rights organization</w:t>
      </w:r>
      <w:r>
        <w:t xml:space="preserve"> committed to child focused interventions and collaborative actions towards building resilience.  </w:t>
      </w:r>
      <w:r w:rsidRPr="00DB6540">
        <w:t xml:space="preserve">As part of </w:t>
      </w:r>
      <w:r w:rsidRPr="00DB6540">
        <w:rPr>
          <w:b/>
        </w:rPr>
        <w:t>“Sendai Seven” Campaign,</w:t>
      </w:r>
      <w:r w:rsidRPr="00DB6540">
        <w:t xml:space="preserve"> Sphere India</w:t>
      </w:r>
      <w:r>
        <w:t xml:space="preserve"> with support from Save the Children UN Volunteers India and other members is organizing a One Day workshop at New Delhi on 13</w:t>
      </w:r>
      <w:r w:rsidRPr="00DB6540">
        <w:rPr>
          <w:vertAlign w:val="superscript"/>
        </w:rPr>
        <w:t>th</w:t>
      </w:r>
      <w:r>
        <w:t xml:space="preserve"> </w:t>
      </w:r>
      <w:proofErr w:type="gramStart"/>
      <w:r>
        <w:t>October,</w:t>
      </w:r>
      <w:proofErr w:type="gramEnd"/>
      <w:r>
        <w:t xml:space="preserve"> 2017. </w:t>
      </w:r>
    </w:p>
    <w:p w14:paraId="2AEB627D" w14:textId="77777777" w:rsidR="00812928" w:rsidRDefault="00771CD1" w:rsidP="00CC24A7">
      <w:pPr>
        <w:shd w:val="clear" w:color="auto" w:fill="FFFFFF"/>
        <w:spacing w:before="225" w:after="225" w:line="240" w:lineRule="auto"/>
        <w:jc w:val="both"/>
        <w:rPr>
          <w:rFonts w:eastAsia="Times New Roman" w:cs="Arial"/>
          <w:color w:val="0D0D0D" w:themeColor="text1" w:themeTint="F2"/>
        </w:rPr>
      </w:pPr>
      <w:r>
        <w:t xml:space="preserve">The United Nations Volunteers (UNV) </w:t>
      </w:r>
      <w:proofErr w:type="spellStart"/>
      <w:r>
        <w:t>programme</w:t>
      </w:r>
      <w:proofErr w:type="spellEnd"/>
      <w:r>
        <w:t xml:space="preserve"> is the UN organization that promotes volunteerism to support peace and development worldwide. </w:t>
      </w:r>
      <w:r>
        <w:rPr>
          <w:rFonts w:eastAsia="Times New Roman" w:cs="Arial"/>
          <w:color w:val="0D0D0D" w:themeColor="text1" w:themeTint="F2"/>
        </w:rPr>
        <w:t>UNV also</w:t>
      </w:r>
      <w:r w:rsidRPr="00771CD1">
        <w:rPr>
          <w:rFonts w:eastAsia="Times New Roman" w:cs="Arial"/>
          <w:color w:val="0D0D0D" w:themeColor="text1" w:themeTint="F2"/>
        </w:rPr>
        <w:t xml:space="preserve"> supports global efforts to reduce the impact of disasters by working at national and community levels to support disaster prevention and risk reduction strategies.</w:t>
      </w:r>
    </w:p>
    <w:p w14:paraId="3C8A0AED" w14:textId="77777777" w:rsidR="00B20C26" w:rsidRDefault="00B20C26" w:rsidP="003703AF">
      <w:pPr>
        <w:pStyle w:val="NoSpacing"/>
        <w:rPr>
          <w:b/>
        </w:rPr>
      </w:pPr>
    </w:p>
    <w:p w14:paraId="139E7A40" w14:textId="77777777" w:rsidR="00A1152B" w:rsidRDefault="00A1152B" w:rsidP="003703AF">
      <w:pPr>
        <w:pStyle w:val="NoSpacing"/>
        <w:rPr>
          <w:b/>
        </w:rPr>
      </w:pPr>
    </w:p>
    <w:p w14:paraId="16D1EACF" w14:textId="77777777" w:rsidR="00DF2310" w:rsidRDefault="00A3164D" w:rsidP="003703AF">
      <w:pPr>
        <w:pStyle w:val="NoSpacing"/>
        <w:rPr>
          <w:b/>
        </w:rPr>
      </w:pPr>
      <w:r w:rsidRPr="00A3164D">
        <w:rPr>
          <w:b/>
        </w:rPr>
        <w:lastRenderedPageBreak/>
        <w:t xml:space="preserve">Objectives: </w:t>
      </w:r>
      <w:r w:rsidR="00DF2310" w:rsidRPr="00A3164D">
        <w:rPr>
          <w:b/>
        </w:rPr>
        <w:t xml:space="preserve"> </w:t>
      </w:r>
    </w:p>
    <w:p w14:paraId="752A0B24" w14:textId="3C3363B9" w:rsidR="005A0008" w:rsidRDefault="00A3164D" w:rsidP="003703AF">
      <w:pPr>
        <w:pStyle w:val="NoSpacing"/>
      </w:pPr>
      <w:r>
        <w:t xml:space="preserve">The objective of the workshop is </w:t>
      </w:r>
      <w:r w:rsidR="000830F7">
        <w:t xml:space="preserve">to </w:t>
      </w:r>
      <w:r w:rsidR="00144138">
        <w:t>bring</w:t>
      </w:r>
      <w:r w:rsidR="000830F7">
        <w:t xml:space="preserve"> </w:t>
      </w:r>
      <w:proofErr w:type="gramStart"/>
      <w:r w:rsidR="000830F7">
        <w:t xml:space="preserve">together </w:t>
      </w:r>
      <w:r>
        <w:t xml:space="preserve"> different</w:t>
      </w:r>
      <w:proofErr w:type="gramEnd"/>
      <w:r>
        <w:t xml:space="preserve"> stakeholder</w:t>
      </w:r>
      <w:r w:rsidR="000830F7">
        <w:t>s to</w:t>
      </w:r>
      <w:r w:rsidR="005A0008">
        <w:t>:</w:t>
      </w:r>
    </w:p>
    <w:p w14:paraId="68FA621B" w14:textId="0CC2F4E8" w:rsidR="00A3164D" w:rsidRDefault="005A0008" w:rsidP="005A0008">
      <w:pPr>
        <w:pStyle w:val="NoSpacing"/>
        <w:numPr>
          <w:ilvl w:val="0"/>
          <w:numId w:val="14"/>
        </w:numPr>
      </w:pPr>
      <w:r>
        <w:t>Develop a shared pers</w:t>
      </w:r>
      <w:r w:rsidR="00086F14">
        <w:t xml:space="preserve">pective on Seven Global Targets and key target </w:t>
      </w:r>
      <w:r w:rsidR="000830F7">
        <w:t>(</w:t>
      </w:r>
      <w:r w:rsidR="00086F14">
        <w:t>b</w:t>
      </w:r>
      <w:r w:rsidR="000830F7">
        <w:t>);</w:t>
      </w:r>
    </w:p>
    <w:p w14:paraId="689293BA" w14:textId="77777777" w:rsidR="005A0008" w:rsidRDefault="005A0008" w:rsidP="005A0008">
      <w:pPr>
        <w:pStyle w:val="NoSpacing"/>
        <w:numPr>
          <w:ilvl w:val="0"/>
          <w:numId w:val="14"/>
        </w:numPr>
      </w:pPr>
      <w:r>
        <w:t>Sharing of work being do</w:t>
      </w:r>
      <w:r w:rsidR="00086F14">
        <w:t>ne or plans to achieve the same as per target indicators</w:t>
      </w:r>
      <w:r w:rsidR="000830F7">
        <w:t>;</w:t>
      </w:r>
    </w:p>
    <w:p w14:paraId="5A3A3251" w14:textId="2E3A1324" w:rsidR="005A0008" w:rsidRDefault="005A0008" w:rsidP="005A0008">
      <w:pPr>
        <w:pStyle w:val="NoSpacing"/>
        <w:numPr>
          <w:ilvl w:val="0"/>
          <w:numId w:val="14"/>
        </w:numPr>
      </w:pPr>
      <w:r>
        <w:t xml:space="preserve">Develop a shared perspective on localization especially </w:t>
      </w:r>
      <w:r w:rsidR="00144138">
        <w:t xml:space="preserve">focusing on convergence of </w:t>
      </w:r>
      <w:r>
        <w:t>global f</w:t>
      </w:r>
      <w:r w:rsidR="00144138">
        <w:t>rameworks for DRR, SDGs and CCA at local level</w:t>
      </w:r>
      <w:r w:rsidR="000830F7">
        <w:t>;</w:t>
      </w:r>
    </w:p>
    <w:p w14:paraId="05A92EE9" w14:textId="77777777" w:rsidR="005A0008" w:rsidRDefault="00171F04" w:rsidP="005A0008">
      <w:pPr>
        <w:pStyle w:val="NoSpacing"/>
        <w:numPr>
          <w:ilvl w:val="0"/>
          <w:numId w:val="14"/>
        </w:numPr>
      </w:pPr>
      <w:r>
        <w:t>Initiate Delhi (local) Resilience F</w:t>
      </w:r>
      <w:r w:rsidR="005A0008">
        <w:t>orum.</w:t>
      </w:r>
    </w:p>
    <w:p w14:paraId="4679602F" w14:textId="77777777" w:rsidR="005A0008" w:rsidRPr="00A3164D" w:rsidRDefault="005A0008" w:rsidP="005A0008">
      <w:pPr>
        <w:pStyle w:val="NoSpacing"/>
        <w:ind w:left="360"/>
      </w:pPr>
    </w:p>
    <w:p w14:paraId="396BC61D" w14:textId="77777777" w:rsidR="00601339" w:rsidRDefault="005A0008" w:rsidP="003703AF">
      <w:pPr>
        <w:pStyle w:val="NoSpacing"/>
        <w:rPr>
          <w:b/>
        </w:rPr>
      </w:pPr>
      <w:r>
        <w:rPr>
          <w:b/>
        </w:rPr>
        <w:t>Expected Participants</w:t>
      </w:r>
    </w:p>
    <w:p w14:paraId="769C149C" w14:textId="77777777" w:rsidR="005A0008" w:rsidRDefault="005A0008" w:rsidP="003703AF">
      <w:pPr>
        <w:pStyle w:val="NoSpacing"/>
      </w:pPr>
      <w:r>
        <w:t xml:space="preserve">30-40 representatives from different stakeholder groups – </w:t>
      </w:r>
      <w:r w:rsidR="00144138">
        <w:t>Government</w:t>
      </w:r>
      <w:r>
        <w:t>, UN, NGOs, Resident associations, School Teachers, Children Groups, Academic Institutions, private sector.</w:t>
      </w:r>
    </w:p>
    <w:p w14:paraId="5CCF88D9" w14:textId="77777777" w:rsidR="00171F04" w:rsidRDefault="00171F04" w:rsidP="003703AF">
      <w:pPr>
        <w:pStyle w:val="NoSpacing"/>
      </w:pPr>
    </w:p>
    <w:p w14:paraId="49DA8D83" w14:textId="77777777" w:rsidR="002D5BD1" w:rsidRDefault="002D5BD1" w:rsidP="003703AF">
      <w:pPr>
        <w:pStyle w:val="NoSpacing"/>
        <w:rPr>
          <w:b/>
        </w:rPr>
      </w:pPr>
    </w:p>
    <w:p w14:paraId="6073B208" w14:textId="77777777" w:rsidR="002D5BD1" w:rsidRDefault="002D5BD1" w:rsidP="003703AF">
      <w:pPr>
        <w:pStyle w:val="NoSpacing"/>
        <w:rPr>
          <w:b/>
        </w:rPr>
      </w:pPr>
    </w:p>
    <w:p w14:paraId="5181B5C5" w14:textId="77777777" w:rsidR="00086F14" w:rsidRDefault="00086F14" w:rsidP="003703AF">
      <w:pPr>
        <w:pStyle w:val="NoSpacing"/>
        <w:rPr>
          <w:b/>
        </w:rPr>
      </w:pPr>
      <w:r>
        <w:rPr>
          <w:b/>
        </w:rPr>
        <w:t>Key Questions</w:t>
      </w:r>
    </w:p>
    <w:p w14:paraId="782730BD" w14:textId="77777777" w:rsidR="002D5BD1" w:rsidRPr="002D5BD1" w:rsidRDefault="002D5BD1" w:rsidP="002D5BD1">
      <w:pPr>
        <w:pStyle w:val="ListParagraph"/>
        <w:numPr>
          <w:ilvl w:val="0"/>
          <w:numId w:val="17"/>
        </w:numPr>
        <w:spacing w:before="100" w:beforeAutospacing="1" w:after="100" w:afterAutospacing="1"/>
        <w:rPr>
          <w:rFonts w:asciiTheme="minorHAnsi" w:hAnsiTheme="minorHAnsi"/>
          <w:sz w:val="22"/>
          <w:szCs w:val="22"/>
        </w:rPr>
      </w:pPr>
      <w:r w:rsidRPr="002D5BD1">
        <w:rPr>
          <w:rFonts w:asciiTheme="minorHAnsi" w:hAnsiTheme="minorHAnsi"/>
          <w:sz w:val="22"/>
          <w:szCs w:val="22"/>
        </w:rPr>
        <w:t xml:space="preserve">Are your actions and partnerships helping to reduce the numbers of people affected by disasters and how are you doing this? </w:t>
      </w:r>
    </w:p>
    <w:p w14:paraId="1285AB43" w14:textId="77777777" w:rsidR="002D5BD1" w:rsidRPr="002D5BD1" w:rsidRDefault="002D5BD1" w:rsidP="002D5BD1">
      <w:pPr>
        <w:pStyle w:val="ListParagraph"/>
        <w:numPr>
          <w:ilvl w:val="0"/>
          <w:numId w:val="17"/>
        </w:numPr>
        <w:spacing w:before="100" w:beforeAutospacing="1" w:after="100" w:afterAutospacing="1"/>
        <w:rPr>
          <w:rFonts w:asciiTheme="minorHAnsi" w:hAnsiTheme="minorHAnsi"/>
          <w:sz w:val="22"/>
          <w:szCs w:val="22"/>
        </w:rPr>
      </w:pPr>
      <w:r w:rsidRPr="002D5BD1">
        <w:rPr>
          <w:rFonts w:asciiTheme="minorHAnsi" w:hAnsiTheme="minorHAnsi"/>
          <w:sz w:val="22"/>
          <w:szCs w:val="22"/>
        </w:rPr>
        <w:t xml:space="preserve">Do you provide open and timely access to risk maps, risk profiles, risk data and information to inform plans and decisions that prevent or mitigate disasters? </w:t>
      </w:r>
    </w:p>
    <w:p w14:paraId="2D07F2B2" w14:textId="77777777" w:rsidR="002D5BD1" w:rsidRPr="002D5BD1" w:rsidRDefault="002D5BD1" w:rsidP="002D5BD1">
      <w:pPr>
        <w:pStyle w:val="ListParagraph"/>
        <w:numPr>
          <w:ilvl w:val="0"/>
          <w:numId w:val="17"/>
        </w:numPr>
        <w:spacing w:before="100" w:beforeAutospacing="1" w:after="100" w:afterAutospacing="1"/>
        <w:rPr>
          <w:rFonts w:asciiTheme="minorHAnsi" w:hAnsiTheme="minorHAnsi"/>
          <w:sz w:val="22"/>
          <w:szCs w:val="22"/>
        </w:rPr>
      </w:pPr>
      <w:r w:rsidRPr="002D5BD1">
        <w:rPr>
          <w:rFonts w:asciiTheme="minorHAnsi" w:hAnsiTheme="minorHAnsi"/>
          <w:sz w:val="22"/>
          <w:szCs w:val="22"/>
        </w:rPr>
        <w:t xml:space="preserve">Do you collect data on disaster affected persons by age, gender and disability? </w:t>
      </w:r>
    </w:p>
    <w:p w14:paraId="24F669D6" w14:textId="77777777" w:rsidR="002D5BD1" w:rsidRPr="002D5BD1" w:rsidRDefault="002D5BD1" w:rsidP="002D5BD1">
      <w:pPr>
        <w:pStyle w:val="ListParagraph"/>
        <w:numPr>
          <w:ilvl w:val="0"/>
          <w:numId w:val="17"/>
        </w:numPr>
        <w:spacing w:before="100" w:beforeAutospacing="1" w:after="100" w:afterAutospacing="1"/>
        <w:rPr>
          <w:rFonts w:asciiTheme="minorHAnsi" w:hAnsiTheme="minorHAnsi"/>
          <w:sz w:val="22"/>
          <w:szCs w:val="22"/>
        </w:rPr>
      </w:pPr>
      <w:r w:rsidRPr="002D5BD1">
        <w:rPr>
          <w:rFonts w:asciiTheme="minorHAnsi" w:hAnsiTheme="minorHAnsi"/>
          <w:sz w:val="22"/>
          <w:szCs w:val="22"/>
        </w:rPr>
        <w:t xml:space="preserve">Are you facilitating coordination between various partners and stakeholders to reduce exposure and displacement? </w:t>
      </w:r>
    </w:p>
    <w:p w14:paraId="1C47020C" w14:textId="77777777" w:rsidR="002D5BD1" w:rsidRPr="002D5BD1" w:rsidRDefault="002D5BD1" w:rsidP="002D5BD1">
      <w:pPr>
        <w:pStyle w:val="ListParagraph"/>
        <w:numPr>
          <w:ilvl w:val="0"/>
          <w:numId w:val="17"/>
        </w:numPr>
        <w:spacing w:before="100" w:beforeAutospacing="1" w:after="100" w:afterAutospacing="1"/>
        <w:rPr>
          <w:rFonts w:asciiTheme="minorHAnsi" w:hAnsiTheme="minorHAnsi"/>
          <w:sz w:val="22"/>
          <w:szCs w:val="22"/>
        </w:rPr>
      </w:pPr>
      <w:r w:rsidRPr="002D5BD1">
        <w:rPr>
          <w:rFonts w:asciiTheme="minorHAnsi" w:hAnsiTheme="minorHAnsi"/>
          <w:sz w:val="22"/>
          <w:szCs w:val="22"/>
        </w:rPr>
        <w:t xml:space="preserve">Are you improving how risk-informed people are about where they live and work? </w:t>
      </w:r>
    </w:p>
    <w:p w14:paraId="6B264EE3" w14:textId="77777777" w:rsidR="002D5BD1" w:rsidRPr="002D5BD1" w:rsidRDefault="002D5BD1" w:rsidP="002D5BD1">
      <w:pPr>
        <w:pStyle w:val="ListParagraph"/>
        <w:numPr>
          <w:ilvl w:val="0"/>
          <w:numId w:val="17"/>
        </w:numPr>
        <w:spacing w:before="100" w:beforeAutospacing="1" w:after="100" w:afterAutospacing="1"/>
        <w:rPr>
          <w:rFonts w:asciiTheme="minorHAnsi" w:hAnsiTheme="minorHAnsi"/>
          <w:sz w:val="22"/>
          <w:szCs w:val="22"/>
        </w:rPr>
      </w:pPr>
      <w:r w:rsidRPr="002D5BD1">
        <w:rPr>
          <w:rFonts w:asciiTheme="minorHAnsi" w:hAnsiTheme="minorHAnsi"/>
          <w:sz w:val="22"/>
          <w:szCs w:val="22"/>
        </w:rPr>
        <w:t xml:space="preserve">Have you been able to assist governments, local governments and the private sector to avoid locating homes and businesses in hazard prone locations? </w:t>
      </w:r>
    </w:p>
    <w:p w14:paraId="37AD5413" w14:textId="77777777" w:rsidR="00086F14" w:rsidRPr="002D5BD1" w:rsidRDefault="002D5BD1" w:rsidP="003703AF">
      <w:pPr>
        <w:pStyle w:val="ListParagraph"/>
        <w:numPr>
          <w:ilvl w:val="0"/>
          <w:numId w:val="17"/>
        </w:numPr>
        <w:spacing w:before="100" w:beforeAutospacing="1" w:after="100" w:afterAutospacing="1"/>
        <w:rPr>
          <w:rFonts w:asciiTheme="minorHAnsi" w:hAnsiTheme="minorHAnsi"/>
          <w:sz w:val="22"/>
          <w:szCs w:val="22"/>
        </w:rPr>
      </w:pPr>
      <w:r w:rsidRPr="002D5BD1">
        <w:rPr>
          <w:rFonts w:asciiTheme="minorHAnsi" w:hAnsiTheme="minorHAnsi"/>
          <w:sz w:val="22"/>
          <w:szCs w:val="22"/>
        </w:rPr>
        <w:t>Have you been able to support, directly or indirectly, improvements in the standard of housing and/or support “build back better” initiatives in hazard-prone locations?</w:t>
      </w:r>
    </w:p>
    <w:p w14:paraId="0F7F2F40" w14:textId="77777777" w:rsidR="00086F14" w:rsidRDefault="00086F14" w:rsidP="003703AF">
      <w:pPr>
        <w:pStyle w:val="NoSpacing"/>
        <w:rPr>
          <w:b/>
        </w:rPr>
      </w:pPr>
    </w:p>
    <w:p w14:paraId="1D4475A1" w14:textId="77777777" w:rsidR="00171F04" w:rsidRDefault="00171F04" w:rsidP="003703AF">
      <w:pPr>
        <w:pStyle w:val="NoSpacing"/>
        <w:rPr>
          <w:b/>
        </w:rPr>
      </w:pPr>
      <w:r w:rsidRPr="00171F04">
        <w:rPr>
          <w:b/>
        </w:rPr>
        <w:t>Expected Outputs:</w:t>
      </w:r>
    </w:p>
    <w:p w14:paraId="666170FC" w14:textId="77777777" w:rsidR="00171F04" w:rsidRPr="00171F04" w:rsidRDefault="00171F04" w:rsidP="00171F04">
      <w:pPr>
        <w:pStyle w:val="NoSpacing"/>
        <w:numPr>
          <w:ilvl w:val="0"/>
          <w:numId w:val="15"/>
        </w:numPr>
        <w:rPr>
          <w:b/>
        </w:rPr>
      </w:pPr>
      <w:r>
        <w:t>Workshop Report</w:t>
      </w:r>
      <w:r w:rsidR="002D5BD1">
        <w:t>;</w:t>
      </w:r>
    </w:p>
    <w:p w14:paraId="43386909" w14:textId="77777777" w:rsidR="00BB484D" w:rsidRPr="00EC455A" w:rsidRDefault="00171F04" w:rsidP="00144138">
      <w:pPr>
        <w:pStyle w:val="NoSpacing"/>
        <w:numPr>
          <w:ilvl w:val="0"/>
          <w:numId w:val="15"/>
        </w:numPr>
        <w:rPr>
          <w:b/>
        </w:rPr>
      </w:pPr>
      <w:r>
        <w:t>Delhi Resilience Forum with broad action plan</w:t>
      </w:r>
      <w:r w:rsidR="002D5BD1">
        <w:t>.</w:t>
      </w:r>
    </w:p>
    <w:p w14:paraId="662250EA" w14:textId="77777777" w:rsidR="00EC455A" w:rsidRDefault="00EC455A" w:rsidP="00EC455A">
      <w:pPr>
        <w:pStyle w:val="NoSpacing"/>
      </w:pPr>
    </w:p>
    <w:p w14:paraId="4D870842" w14:textId="77777777" w:rsidR="00EC455A" w:rsidRPr="002D5BD1" w:rsidRDefault="00EC455A" w:rsidP="00EC455A">
      <w:pPr>
        <w:pStyle w:val="NoSpacing"/>
        <w:rPr>
          <w:b/>
        </w:rPr>
      </w:pPr>
      <w:r w:rsidRPr="002D5BD1">
        <w:rPr>
          <w:b/>
        </w:rPr>
        <w:t>Expected Outcomes</w:t>
      </w:r>
    </w:p>
    <w:p w14:paraId="5054B15B" w14:textId="77777777" w:rsidR="00EC455A" w:rsidRPr="00EC455A" w:rsidRDefault="00EC455A" w:rsidP="00EC455A">
      <w:pPr>
        <w:numPr>
          <w:ilvl w:val="0"/>
          <w:numId w:val="16"/>
        </w:numPr>
        <w:tabs>
          <w:tab w:val="clear" w:pos="720"/>
          <w:tab w:val="num" w:pos="360"/>
        </w:tabs>
        <w:spacing w:before="100" w:beforeAutospacing="1" w:after="100" w:afterAutospacing="1" w:line="240" w:lineRule="auto"/>
        <w:ind w:left="360"/>
        <w:rPr>
          <w:rFonts w:cs="Times New Roman"/>
        </w:rPr>
      </w:pPr>
      <w:r w:rsidRPr="00EC455A">
        <w:rPr>
          <w:rFonts w:cs="Times New Roman"/>
        </w:rPr>
        <w:t>Greater global awareness of the Se</w:t>
      </w:r>
      <w:r w:rsidRPr="002D5BD1">
        <w:rPr>
          <w:rFonts w:cs="Times New Roman"/>
        </w:rPr>
        <w:t>ndai Framework and a key target b;</w:t>
      </w:r>
      <w:r w:rsidRPr="00EC455A">
        <w:rPr>
          <w:rFonts w:cs="Times New Roman"/>
        </w:rPr>
        <w:t xml:space="preserve"> </w:t>
      </w:r>
    </w:p>
    <w:p w14:paraId="5C24C0AE" w14:textId="77777777" w:rsidR="00EC455A" w:rsidRPr="00EC455A" w:rsidRDefault="00EC455A" w:rsidP="00EC455A">
      <w:pPr>
        <w:numPr>
          <w:ilvl w:val="0"/>
          <w:numId w:val="16"/>
        </w:numPr>
        <w:tabs>
          <w:tab w:val="clear" w:pos="720"/>
          <w:tab w:val="num" w:pos="360"/>
        </w:tabs>
        <w:spacing w:before="100" w:beforeAutospacing="1" w:after="100" w:afterAutospacing="1" w:line="240" w:lineRule="auto"/>
        <w:ind w:left="360"/>
        <w:rPr>
          <w:rFonts w:cs="Times New Roman"/>
        </w:rPr>
      </w:pPr>
      <w:r w:rsidRPr="00EC455A">
        <w:rPr>
          <w:rFonts w:cs="Times New Roman"/>
        </w:rPr>
        <w:t xml:space="preserve">Greater focus on risk-informed investment in housing stock and slum upgrading; </w:t>
      </w:r>
    </w:p>
    <w:p w14:paraId="0900BE23" w14:textId="77777777" w:rsidR="00EC455A" w:rsidRPr="00EC455A" w:rsidRDefault="00EC455A" w:rsidP="00EC455A">
      <w:pPr>
        <w:numPr>
          <w:ilvl w:val="0"/>
          <w:numId w:val="16"/>
        </w:numPr>
        <w:tabs>
          <w:tab w:val="clear" w:pos="720"/>
          <w:tab w:val="num" w:pos="360"/>
        </w:tabs>
        <w:spacing w:before="100" w:beforeAutospacing="1" w:after="100" w:afterAutospacing="1" w:line="240" w:lineRule="auto"/>
        <w:ind w:left="360"/>
        <w:rPr>
          <w:rFonts w:cs="Times New Roman"/>
        </w:rPr>
      </w:pPr>
      <w:r w:rsidRPr="00EC455A">
        <w:rPr>
          <w:rFonts w:cs="Times New Roman"/>
        </w:rPr>
        <w:t xml:space="preserve">Greater focus on prevention of displacement in national DRR </w:t>
      </w:r>
      <w:proofErr w:type="spellStart"/>
      <w:r w:rsidRPr="00EC455A">
        <w:rPr>
          <w:rFonts w:cs="Times New Roman"/>
        </w:rPr>
        <w:t>programmes</w:t>
      </w:r>
      <w:proofErr w:type="spellEnd"/>
      <w:r w:rsidRPr="00EC455A">
        <w:rPr>
          <w:rFonts w:cs="Times New Roman"/>
        </w:rPr>
        <w:t xml:space="preserve">; </w:t>
      </w:r>
    </w:p>
    <w:p w14:paraId="7C8AFFE8" w14:textId="77777777" w:rsidR="00EC455A" w:rsidRPr="00EC455A" w:rsidRDefault="00EC455A" w:rsidP="00EC455A">
      <w:pPr>
        <w:numPr>
          <w:ilvl w:val="0"/>
          <w:numId w:val="16"/>
        </w:numPr>
        <w:tabs>
          <w:tab w:val="clear" w:pos="720"/>
          <w:tab w:val="num" w:pos="360"/>
        </w:tabs>
        <w:spacing w:before="100" w:beforeAutospacing="1" w:after="100" w:afterAutospacing="1" w:line="240" w:lineRule="auto"/>
        <w:ind w:left="360"/>
        <w:rPr>
          <w:rFonts w:cs="Times New Roman"/>
        </w:rPr>
      </w:pPr>
      <w:r w:rsidRPr="00EC455A">
        <w:rPr>
          <w:rFonts w:cs="Times New Roman"/>
        </w:rPr>
        <w:t xml:space="preserve">Greater focus on protective measures and the importance of reducing injury and ill-health as consequences of disaster events; </w:t>
      </w:r>
    </w:p>
    <w:p w14:paraId="7B885426" w14:textId="77777777" w:rsidR="00EC455A" w:rsidRPr="00EC455A" w:rsidRDefault="00EC455A" w:rsidP="00EC455A">
      <w:pPr>
        <w:numPr>
          <w:ilvl w:val="0"/>
          <w:numId w:val="16"/>
        </w:numPr>
        <w:tabs>
          <w:tab w:val="clear" w:pos="720"/>
          <w:tab w:val="num" w:pos="360"/>
        </w:tabs>
        <w:spacing w:before="100" w:beforeAutospacing="1" w:after="100" w:afterAutospacing="1" w:line="240" w:lineRule="auto"/>
        <w:ind w:left="360"/>
        <w:rPr>
          <w:rFonts w:cs="Times New Roman"/>
        </w:rPr>
      </w:pPr>
      <w:r w:rsidRPr="00EC455A">
        <w:rPr>
          <w:rFonts w:cs="Times New Roman"/>
        </w:rPr>
        <w:t xml:space="preserve">Greater focus on protecting livelihoods and places of work in hazard-prone areas; </w:t>
      </w:r>
    </w:p>
    <w:p w14:paraId="38113329" w14:textId="77777777" w:rsidR="00EC455A" w:rsidRPr="00EC455A" w:rsidRDefault="00EC455A" w:rsidP="00EC455A">
      <w:pPr>
        <w:numPr>
          <w:ilvl w:val="0"/>
          <w:numId w:val="16"/>
        </w:numPr>
        <w:tabs>
          <w:tab w:val="clear" w:pos="720"/>
          <w:tab w:val="num" w:pos="360"/>
        </w:tabs>
        <w:spacing w:before="100" w:beforeAutospacing="1" w:after="100" w:afterAutospacing="1" w:line="240" w:lineRule="auto"/>
        <w:ind w:left="360"/>
        <w:rPr>
          <w:rFonts w:cs="Times New Roman"/>
        </w:rPr>
      </w:pPr>
      <w:r w:rsidRPr="00EC455A">
        <w:rPr>
          <w:rFonts w:cs="Times New Roman"/>
        </w:rPr>
        <w:t xml:space="preserve">Public discourse to promote attitudinal and behavioral change towards disaster risk management; </w:t>
      </w:r>
    </w:p>
    <w:p w14:paraId="06E48164" w14:textId="77777777" w:rsidR="00EC455A" w:rsidRPr="002D5BD1" w:rsidRDefault="00EC455A" w:rsidP="00EC455A">
      <w:pPr>
        <w:numPr>
          <w:ilvl w:val="0"/>
          <w:numId w:val="16"/>
        </w:numPr>
        <w:tabs>
          <w:tab w:val="clear" w:pos="720"/>
          <w:tab w:val="num" w:pos="360"/>
        </w:tabs>
        <w:spacing w:before="100" w:beforeAutospacing="1" w:after="100" w:afterAutospacing="1" w:line="240" w:lineRule="auto"/>
        <w:ind w:left="360"/>
        <w:rPr>
          <w:rFonts w:cs="Times New Roman"/>
        </w:rPr>
      </w:pPr>
      <w:r w:rsidRPr="00EC455A">
        <w:rPr>
          <w:rFonts w:cs="Times New Roman"/>
        </w:rPr>
        <w:t xml:space="preserve">Greater awareness of the role </w:t>
      </w:r>
      <w:r w:rsidRPr="002D5BD1">
        <w:rPr>
          <w:rFonts w:cs="Times New Roman"/>
        </w:rPr>
        <w:t xml:space="preserve">local </w:t>
      </w:r>
      <w:r w:rsidRPr="00EC455A">
        <w:rPr>
          <w:rFonts w:cs="Times New Roman"/>
        </w:rPr>
        <w:t xml:space="preserve">actors involved in the campaign play in reducing disaster risk. </w:t>
      </w:r>
    </w:p>
    <w:p w14:paraId="07449679" w14:textId="77777777" w:rsidR="00BB484D" w:rsidRDefault="00BB484D" w:rsidP="00830053">
      <w:pPr>
        <w:spacing w:after="0"/>
        <w:jc w:val="both"/>
        <w:rPr>
          <w:rFonts w:ascii="Arial" w:hAnsi="Arial" w:cs="Arial"/>
          <w:b/>
        </w:rPr>
      </w:pPr>
    </w:p>
    <w:p w14:paraId="6D4D5BD3" w14:textId="77777777" w:rsidR="002D5BD1" w:rsidRDefault="002D5BD1" w:rsidP="00830053">
      <w:pPr>
        <w:spacing w:after="0"/>
        <w:jc w:val="both"/>
        <w:rPr>
          <w:rFonts w:ascii="Arial" w:hAnsi="Arial" w:cs="Arial"/>
          <w:b/>
        </w:rPr>
      </w:pPr>
    </w:p>
    <w:p w14:paraId="31E92B7A" w14:textId="77777777" w:rsidR="00A1152B" w:rsidRDefault="00A1152B" w:rsidP="00830053">
      <w:pPr>
        <w:spacing w:after="0"/>
        <w:jc w:val="both"/>
        <w:rPr>
          <w:rFonts w:ascii="Arial" w:hAnsi="Arial" w:cs="Arial"/>
          <w:b/>
        </w:rPr>
      </w:pPr>
    </w:p>
    <w:p w14:paraId="292A0476" w14:textId="77777777" w:rsidR="00A1152B" w:rsidRDefault="00A1152B" w:rsidP="00830053">
      <w:pPr>
        <w:spacing w:after="0"/>
        <w:jc w:val="both"/>
        <w:rPr>
          <w:rFonts w:ascii="Arial" w:hAnsi="Arial" w:cs="Arial"/>
          <w:b/>
        </w:rPr>
      </w:pPr>
    </w:p>
    <w:p w14:paraId="4BF9E421" w14:textId="77777777" w:rsidR="00A1152B" w:rsidRDefault="00A1152B" w:rsidP="00830053">
      <w:pPr>
        <w:spacing w:after="0"/>
        <w:jc w:val="both"/>
        <w:rPr>
          <w:rFonts w:ascii="Arial" w:hAnsi="Arial" w:cs="Arial"/>
          <w:b/>
        </w:rPr>
      </w:pPr>
    </w:p>
    <w:p w14:paraId="72741647" w14:textId="77777777" w:rsidR="0087294E" w:rsidRPr="00144138" w:rsidRDefault="0087294E" w:rsidP="0087294E">
      <w:pPr>
        <w:spacing w:before="100" w:beforeAutospacing="1" w:after="100" w:afterAutospacing="1" w:line="240" w:lineRule="auto"/>
        <w:jc w:val="center"/>
        <w:rPr>
          <w:rFonts w:ascii="Times New Roman" w:hAnsi="Times New Roman" w:cs="Times New Roman"/>
          <w:sz w:val="24"/>
          <w:szCs w:val="24"/>
        </w:rPr>
      </w:pPr>
      <w:r w:rsidRPr="00144138">
        <w:rPr>
          <w:rFonts w:ascii="Trebuchet MS" w:hAnsi="Trebuchet MS" w:cs="Times New Roman"/>
          <w:b/>
          <w:bCs/>
          <w:sz w:val="20"/>
          <w:szCs w:val="20"/>
        </w:rPr>
        <w:lastRenderedPageBreak/>
        <w:t>INTERNATIONAL DAY FOR DISASTER RISK REDUCTION 2017 – HOME SAFE HOME</w:t>
      </w:r>
    </w:p>
    <w:p w14:paraId="6A87922F" w14:textId="77777777" w:rsidR="0087294E" w:rsidRPr="00EC455A" w:rsidRDefault="0087294E" w:rsidP="0087294E">
      <w:pPr>
        <w:spacing w:before="100" w:beforeAutospacing="1" w:after="100" w:afterAutospacing="1" w:line="240" w:lineRule="auto"/>
        <w:jc w:val="center"/>
        <w:rPr>
          <w:rFonts w:ascii="Times New Roman" w:hAnsi="Times New Roman" w:cs="Times New Roman"/>
          <w:sz w:val="24"/>
          <w:szCs w:val="24"/>
        </w:rPr>
      </w:pPr>
      <w:r w:rsidRPr="00144138">
        <w:rPr>
          <w:rFonts w:ascii="Trebuchet MS" w:hAnsi="Trebuchet MS" w:cs="Times New Roman"/>
          <w:b/>
          <w:bCs/>
          <w:i/>
          <w:iCs/>
          <w:sz w:val="20"/>
          <w:szCs w:val="20"/>
        </w:rPr>
        <w:t>REDUCING EXPOSURE, REDUCING DISPLACEMENT</w:t>
      </w:r>
    </w:p>
    <w:p w14:paraId="6E000098" w14:textId="77777777" w:rsidR="0087294E" w:rsidRDefault="0087294E" w:rsidP="0087294E">
      <w:pPr>
        <w:jc w:val="center"/>
        <w:rPr>
          <w:rFonts w:ascii="Century Gothic" w:hAnsi="Century Gothic"/>
          <w:sz w:val="20"/>
          <w:szCs w:val="20"/>
        </w:rPr>
      </w:pPr>
      <w:r>
        <w:rPr>
          <w:rFonts w:ascii="Century Gothic" w:hAnsi="Century Gothic"/>
          <w:b/>
          <w:bCs/>
          <w:color w:val="0082BF"/>
          <w:sz w:val="20"/>
          <w:szCs w:val="20"/>
        </w:rPr>
        <w:t>Venue:</w:t>
      </w:r>
      <w:r>
        <w:rPr>
          <w:rFonts w:ascii="Century Gothic" w:hAnsi="Century Gothic"/>
          <w:color w:val="0082BF"/>
          <w:sz w:val="20"/>
          <w:szCs w:val="20"/>
        </w:rPr>
        <w:t xml:space="preserve"> </w:t>
      </w:r>
      <w:r>
        <w:rPr>
          <w:rFonts w:ascii="Century Gothic" w:hAnsi="Century Gothic" w:cs="Calibri"/>
          <w:sz w:val="20"/>
          <w:szCs w:val="20"/>
        </w:rPr>
        <w:t>(</w:t>
      </w:r>
      <w:r>
        <w:rPr>
          <w:rFonts w:ascii="Century Gothic" w:hAnsi="Century Gothic"/>
          <w:sz w:val="20"/>
          <w:szCs w:val="20"/>
        </w:rPr>
        <w:t xml:space="preserve">Magnolia Hall, India Habitat Center, </w:t>
      </w:r>
      <w:proofErr w:type="spellStart"/>
      <w:r>
        <w:rPr>
          <w:rFonts w:ascii="Century Gothic" w:hAnsi="Century Gothic"/>
          <w:sz w:val="20"/>
          <w:szCs w:val="20"/>
        </w:rPr>
        <w:t>Lodhi</w:t>
      </w:r>
      <w:proofErr w:type="spellEnd"/>
      <w:r>
        <w:rPr>
          <w:rFonts w:ascii="Century Gothic" w:hAnsi="Century Gothic"/>
          <w:sz w:val="20"/>
          <w:szCs w:val="20"/>
        </w:rPr>
        <w:t xml:space="preserve"> Road, New Delhi) </w:t>
      </w:r>
    </w:p>
    <w:p w14:paraId="1123BA29" w14:textId="77777777" w:rsidR="0087294E" w:rsidRDefault="0087294E" w:rsidP="0087294E">
      <w:pPr>
        <w:jc w:val="center"/>
        <w:rPr>
          <w:rFonts w:ascii="Century Gothic" w:hAnsi="Century Gothic"/>
          <w:sz w:val="20"/>
          <w:szCs w:val="20"/>
        </w:rPr>
      </w:pPr>
      <w:r>
        <w:rPr>
          <w:rFonts w:ascii="Century Gothic" w:hAnsi="Century Gothic"/>
          <w:sz w:val="20"/>
          <w:szCs w:val="20"/>
        </w:rPr>
        <w:t>Time</w:t>
      </w:r>
      <w:r>
        <w:rPr>
          <w:rFonts w:ascii="Century Gothic" w:hAnsi="Century Gothic"/>
          <w:b/>
          <w:bCs/>
          <w:color w:val="0082BF"/>
          <w:sz w:val="20"/>
          <w:szCs w:val="20"/>
        </w:rPr>
        <w:t>:  </w:t>
      </w:r>
      <w:r>
        <w:rPr>
          <w:rFonts w:ascii="Century Gothic" w:hAnsi="Century Gothic"/>
          <w:sz w:val="20"/>
          <w:szCs w:val="20"/>
        </w:rPr>
        <w:t xml:space="preserve">09:00 – 15:30 </w:t>
      </w:r>
    </w:p>
    <w:p w14:paraId="22A982F3" w14:textId="77777777" w:rsidR="0087294E" w:rsidRPr="00B20C26" w:rsidRDefault="0087294E" w:rsidP="0087294E">
      <w:pPr>
        <w:jc w:val="center"/>
        <w:rPr>
          <w:rFonts w:ascii="Calibri Light" w:hAnsi="Calibri Light" w:cs="Calibri Light"/>
          <w:b/>
          <w:bCs/>
        </w:rPr>
      </w:pPr>
      <w:r w:rsidRPr="00B20C26">
        <w:rPr>
          <w:rFonts w:ascii="Calibri Light" w:hAnsi="Calibri Light" w:cs="Calibri Light"/>
          <w:b/>
          <w:bCs/>
          <w:sz w:val="28"/>
        </w:rPr>
        <w:t>Draft Agenda</w:t>
      </w:r>
    </w:p>
    <w:p w14:paraId="5C1165C3" w14:textId="77777777" w:rsidR="0087294E" w:rsidRDefault="0087294E" w:rsidP="0087294E">
      <w:pPr>
        <w:rPr>
          <w:rFonts w:ascii="Calibri Light" w:hAnsi="Calibri Light" w:cs="Calibri Light"/>
          <w:b/>
          <w:bCs/>
        </w:rPr>
      </w:pPr>
    </w:p>
    <w:tbl>
      <w:tblPr>
        <w:tblW w:w="9273" w:type="dxa"/>
        <w:tblCellMar>
          <w:left w:w="0" w:type="dxa"/>
          <w:right w:w="0" w:type="dxa"/>
        </w:tblCellMar>
        <w:tblLook w:val="04A0" w:firstRow="1" w:lastRow="0" w:firstColumn="1" w:lastColumn="0" w:noHBand="0" w:noVBand="1"/>
      </w:tblPr>
      <w:tblGrid>
        <w:gridCol w:w="2217"/>
        <w:gridCol w:w="7056"/>
      </w:tblGrid>
      <w:tr w:rsidR="0087294E" w:rsidRPr="00BB484D" w14:paraId="77E45049" w14:textId="77777777" w:rsidTr="00361F65">
        <w:tc>
          <w:tcPr>
            <w:tcW w:w="2217" w:type="dxa"/>
            <w:tcBorders>
              <w:top w:val="single" w:sz="8" w:space="0" w:color="auto"/>
              <w:left w:val="single" w:sz="8" w:space="0" w:color="auto"/>
              <w:bottom w:val="single" w:sz="8" w:space="0" w:color="auto"/>
              <w:right w:val="single" w:sz="8" w:space="0" w:color="auto"/>
            </w:tcBorders>
            <w:shd w:val="clear" w:color="auto" w:fill="5B9BD5" w:themeFill="accent1"/>
            <w:tcMar>
              <w:top w:w="0" w:type="dxa"/>
              <w:left w:w="108" w:type="dxa"/>
              <w:bottom w:w="0" w:type="dxa"/>
              <w:right w:w="108" w:type="dxa"/>
            </w:tcMar>
            <w:hideMark/>
          </w:tcPr>
          <w:p w14:paraId="2279E09A" w14:textId="77777777" w:rsidR="0087294E" w:rsidRPr="00B20C26" w:rsidRDefault="0087294E" w:rsidP="00361F65">
            <w:pPr>
              <w:rPr>
                <w:rFonts w:ascii="Calibri Light" w:hAnsi="Calibri Light" w:cs="Calibri Light"/>
                <w:b/>
                <w:bCs/>
                <w:sz w:val="28"/>
                <w:lang w:eastAsia="ja-JP"/>
              </w:rPr>
            </w:pPr>
            <w:r w:rsidRPr="00B20C26">
              <w:rPr>
                <w:rFonts w:ascii="Calibri Light" w:hAnsi="Calibri Light" w:cs="Calibri Light"/>
                <w:b/>
                <w:bCs/>
                <w:sz w:val="28"/>
                <w:lang w:eastAsia="ja-JP"/>
              </w:rPr>
              <w:t xml:space="preserve">Time </w:t>
            </w:r>
          </w:p>
        </w:tc>
        <w:tc>
          <w:tcPr>
            <w:tcW w:w="7056"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38AA49F7" w14:textId="77777777" w:rsidR="0087294E" w:rsidRPr="00B20C26" w:rsidRDefault="0087294E" w:rsidP="00361F65">
            <w:pPr>
              <w:rPr>
                <w:rFonts w:ascii="Calibri Light" w:hAnsi="Calibri Light" w:cs="Calibri Light"/>
                <w:b/>
                <w:bCs/>
                <w:sz w:val="28"/>
                <w:lang w:eastAsia="ja-JP"/>
              </w:rPr>
            </w:pPr>
            <w:r w:rsidRPr="00B20C26">
              <w:rPr>
                <w:rFonts w:ascii="Calibri Light" w:hAnsi="Calibri Light" w:cs="Calibri Light"/>
                <w:b/>
                <w:bCs/>
                <w:sz w:val="28"/>
                <w:lang w:eastAsia="ja-JP"/>
              </w:rPr>
              <w:t xml:space="preserve">Session </w:t>
            </w:r>
            <w:proofErr w:type="gramStart"/>
            <w:r w:rsidRPr="00B20C26">
              <w:rPr>
                <w:rFonts w:ascii="Calibri Light" w:hAnsi="Calibri Light" w:cs="Calibri Light"/>
                <w:b/>
                <w:bCs/>
                <w:sz w:val="28"/>
                <w:lang w:eastAsia="ja-JP"/>
              </w:rPr>
              <w:t>And</w:t>
            </w:r>
            <w:proofErr w:type="gramEnd"/>
            <w:r w:rsidRPr="00B20C26">
              <w:rPr>
                <w:rFonts w:ascii="Calibri Light" w:hAnsi="Calibri Light" w:cs="Calibri Light"/>
                <w:b/>
                <w:bCs/>
                <w:sz w:val="28"/>
                <w:lang w:eastAsia="ja-JP"/>
              </w:rPr>
              <w:t xml:space="preserve"> Speakers</w:t>
            </w:r>
          </w:p>
        </w:tc>
      </w:tr>
      <w:tr w:rsidR="0087294E" w:rsidRPr="00BB484D" w14:paraId="0C4486B9" w14:textId="77777777" w:rsidTr="00361F65">
        <w:tc>
          <w:tcPr>
            <w:tcW w:w="2217"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CE8EC45" w14:textId="77777777" w:rsidR="0087294E" w:rsidRPr="00BB484D" w:rsidRDefault="0087294E" w:rsidP="00361F65">
            <w:pPr>
              <w:rPr>
                <w:rFonts w:ascii="Calibri Light" w:hAnsi="Calibri Light" w:cs="Calibri Light"/>
                <w:b/>
                <w:lang w:eastAsia="ja-JP"/>
              </w:rPr>
            </w:pPr>
            <w:r w:rsidRPr="00BB484D">
              <w:rPr>
                <w:rFonts w:ascii="Calibri Light" w:hAnsi="Calibri Light" w:cs="Calibri Light"/>
                <w:b/>
                <w:lang w:eastAsia="ja-JP"/>
              </w:rPr>
              <w:t>0900 - 0930hrs</w:t>
            </w:r>
          </w:p>
        </w:tc>
        <w:tc>
          <w:tcPr>
            <w:tcW w:w="7056"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EBCCE55" w14:textId="77777777" w:rsidR="0087294E" w:rsidRPr="00BB484D" w:rsidRDefault="0087294E" w:rsidP="00361F65">
            <w:pPr>
              <w:rPr>
                <w:rFonts w:ascii="Calibri Light" w:hAnsi="Calibri Light" w:cs="Calibri Light"/>
                <w:b/>
                <w:lang w:eastAsia="ja-JP"/>
              </w:rPr>
            </w:pPr>
            <w:r w:rsidRPr="00BB484D">
              <w:rPr>
                <w:rFonts w:ascii="Calibri Light" w:hAnsi="Calibri Light" w:cs="Calibri Light"/>
                <w:b/>
                <w:lang w:eastAsia="ja-JP"/>
              </w:rPr>
              <w:t xml:space="preserve">Registration        </w:t>
            </w:r>
          </w:p>
        </w:tc>
      </w:tr>
      <w:tr w:rsidR="0087294E" w:rsidRPr="00BB484D" w14:paraId="5AF305F5" w14:textId="77777777" w:rsidTr="00361F65">
        <w:trPr>
          <w:trHeight w:val="769"/>
        </w:trPr>
        <w:tc>
          <w:tcPr>
            <w:tcW w:w="2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113A4" w14:textId="77777777" w:rsidR="0087294E" w:rsidRPr="00BB484D" w:rsidRDefault="0087294E" w:rsidP="00361F65">
            <w:pPr>
              <w:rPr>
                <w:rFonts w:ascii="Calibri Light" w:hAnsi="Calibri Light" w:cs="Calibri Light"/>
                <w:b/>
                <w:lang w:eastAsia="ja-JP"/>
              </w:rPr>
            </w:pPr>
            <w:r w:rsidRPr="00BB484D">
              <w:rPr>
                <w:rFonts w:ascii="Calibri Light" w:hAnsi="Calibri Light" w:cs="Calibri Light"/>
                <w:b/>
                <w:lang w:eastAsia="ja-JP"/>
              </w:rPr>
              <w:t>0930 - 1000hrs</w:t>
            </w:r>
          </w:p>
        </w:tc>
        <w:tc>
          <w:tcPr>
            <w:tcW w:w="7056" w:type="dxa"/>
            <w:tcBorders>
              <w:top w:val="nil"/>
              <w:left w:val="nil"/>
              <w:bottom w:val="single" w:sz="8" w:space="0" w:color="auto"/>
              <w:right w:val="single" w:sz="8" w:space="0" w:color="auto"/>
            </w:tcBorders>
            <w:tcMar>
              <w:top w:w="0" w:type="dxa"/>
              <w:left w:w="108" w:type="dxa"/>
              <w:bottom w:w="0" w:type="dxa"/>
              <w:right w:w="108" w:type="dxa"/>
            </w:tcMar>
            <w:hideMark/>
          </w:tcPr>
          <w:p w14:paraId="2A8B4968" w14:textId="77777777" w:rsidR="0087294E" w:rsidRPr="00BB484D" w:rsidRDefault="0087294E" w:rsidP="00361F65">
            <w:pPr>
              <w:rPr>
                <w:rFonts w:ascii="Calibri Light" w:hAnsi="Calibri Light" w:cs="Calibri Light"/>
                <w:b/>
                <w:lang w:eastAsia="ja-JP"/>
              </w:rPr>
            </w:pPr>
            <w:r w:rsidRPr="00BB484D">
              <w:rPr>
                <w:rFonts w:ascii="Calibri Light" w:hAnsi="Calibri Light" w:cs="Calibri Light"/>
                <w:b/>
                <w:lang w:eastAsia="ja-JP"/>
              </w:rPr>
              <w:t xml:space="preserve">Welcome Note </w:t>
            </w:r>
          </w:p>
          <w:p w14:paraId="3C8BD18E" w14:textId="77777777" w:rsidR="0087294E" w:rsidRPr="00DB74CB" w:rsidRDefault="0087294E" w:rsidP="00361F65">
            <w:pPr>
              <w:rPr>
                <w:rFonts w:ascii="Calibri Light" w:hAnsi="Calibri Light" w:cs="Calibri Light"/>
                <w:b/>
                <w:lang w:eastAsia="ja-JP"/>
              </w:rPr>
            </w:pPr>
            <w:r w:rsidRPr="00DB74CB">
              <w:rPr>
                <w:rFonts w:ascii="Calibri Light" w:hAnsi="Calibri Light" w:cs="Calibri Light"/>
                <w:b/>
                <w:lang w:eastAsia="ja-JP"/>
              </w:rPr>
              <w:t>Sphere India / Save the Children</w:t>
            </w:r>
            <w:r>
              <w:rPr>
                <w:rFonts w:ascii="Calibri Light" w:hAnsi="Calibri Light" w:cs="Calibri Light"/>
                <w:b/>
                <w:lang w:eastAsia="ja-JP"/>
              </w:rPr>
              <w:t xml:space="preserve"> / UNV</w:t>
            </w:r>
          </w:p>
        </w:tc>
      </w:tr>
      <w:tr w:rsidR="0087294E" w:rsidRPr="00BB484D" w14:paraId="193CC9B7" w14:textId="77777777" w:rsidTr="00361F65">
        <w:trPr>
          <w:trHeight w:val="1076"/>
        </w:trPr>
        <w:tc>
          <w:tcPr>
            <w:tcW w:w="2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86BE2" w14:textId="77777777" w:rsidR="0087294E" w:rsidRPr="00BB484D" w:rsidRDefault="0087294E" w:rsidP="00361F65">
            <w:pPr>
              <w:rPr>
                <w:rFonts w:ascii="Calibri Light" w:hAnsi="Calibri Light" w:cs="Calibri Light"/>
                <w:b/>
                <w:lang w:eastAsia="ja-JP"/>
              </w:rPr>
            </w:pPr>
            <w:r w:rsidRPr="00BB484D">
              <w:rPr>
                <w:rFonts w:ascii="Calibri Light" w:hAnsi="Calibri Light" w:cs="Calibri Light"/>
                <w:b/>
                <w:lang w:eastAsia="ja-JP"/>
              </w:rPr>
              <w:t>1000- 1130hrs</w:t>
            </w:r>
          </w:p>
        </w:tc>
        <w:tc>
          <w:tcPr>
            <w:tcW w:w="7056" w:type="dxa"/>
            <w:tcBorders>
              <w:top w:val="nil"/>
              <w:left w:val="nil"/>
              <w:bottom w:val="single" w:sz="8" w:space="0" w:color="auto"/>
              <w:right w:val="single" w:sz="8" w:space="0" w:color="auto"/>
            </w:tcBorders>
            <w:tcMar>
              <w:top w:w="0" w:type="dxa"/>
              <w:left w:w="108" w:type="dxa"/>
              <w:bottom w:w="0" w:type="dxa"/>
              <w:right w:w="108" w:type="dxa"/>
            </w:tcMar>
          </w:tcPr>
          <w:p w14:paraId="678F9BCF" w14:textId="77777777" w:rsidR="0087294E" w:rsidRPr="00840E5F" w:rsidRDefault="0087294E" w:rsidP="00361F65">
            <w:pPr>
              <w:rPr>
                <w:rFonts w:cs="Calibri Light"/>
                <w:b/>
                <w:lang w:eastAsia="ja-JP"/>
              </w:rPr>
            </w:pPr>
            <w:r w:rsidRPr="00840E5F">
              <w:rPr>
                <w:rFonts w:cs="Calibri Light"/>
                <w:b/>
                <w:lang w:eastAsia="ja-JP"/>
              </w:rPr>
              <w:t xml:space="preserve">Panel Discussion 1:  Urban </w:t>
            </w:r>
            <w:proofErr w:type="gramStart"/>
            <w:r w:rsidRPr="00840E5F">
              <w:rPr>
                <w:rFonts w:cs="Calibri Light"/>
                <w:b/>
                <w:lang w:eastAsia="ja-JP"/>
              </w:rPr>
              <w:t>Resilience  and</w:t>
            </w:r>
            <w:proofErr w:type="gramEnd"/>
            <w:r w:rsidRPr="00840E5F">
              <w:rPr>
                <w:rFonts w:cs="Calibri Light"/>
                <w:b/>
                <w:lang w:eastAsia="ja-JP"/>
              </w:rPr>
              <w:t xml:space="preserve"> Climate Change</w:t>
            </w:r>
          </w:p>
          <w:p w14:paraId="0B5944D2" w14:textId="77777777" w:rsidR="0087294E" w:rsidRPr="00484A60" w:rsidRDefault="0087294E" w:rsidP="00361F65">
            <w:pPr>
              <w:pStyle w:val="ListParagraph"/>
              <w:numPr>
                <w:ilvl w:val="0"/>
                <w:numId w:val="18"/>
              </w:numPr>
              <w:rPr>
                <w:rFonts w:ascii="Calibri" w:hAnsi="Calibri"/>
                <w:i/>
                <w:color w:val="000000"/>
                <w:sz w:val="21"/>
                <w:szCs w:val="21"/>
              </w:rPr>
            </w:pPr>
            <w:r w:rsidRPr="00B821C3">
              <w:rPr>
                <w:rFonts w:ascii="Calibri" w:hAnsi="Calibri"/>
                <w:b/>
                <w:bCs/>
                <w:color w:val="000000"/>
                <w:sz w:val="23"/>
                <w:szCs w:val="23"/>
              </w:rPr>
              <w:t xml:space="preserve">Chair: </w:t>
            </w:r>
            <w:r w:rsidRPr="00B821C3">
              <w:rPr>
                <w:rFonts w:ascii="Calibri" w:hAnsi="Calibri"/>
                <w:bCs/>
                <w:color w:val="000000"/>
                <w:sz w:val="23"/>
                <w:szCs w:val="23"/>
              </w:rPr>
              <w:t xml:space="preserve">Dr. </w:t>
            </w:r>
            <w:proofErr w:type="spellStart"/>
            <w:r w:rsidRPr="00B821C3">
              <w:rPr>
                <w:rFonts w:ascii="Calibri" w:hAnsi="Calibri"/>
                <w:bCs/>
                <w:color w:val="000000"/>
                <w:sz w:val="23"/>
                <w:szCs w:val="23"/>
              </w:rPr>
              <w:t>Shailesh</w:t>
            </w:r>
            <w:proofErr w:type="spellEnd"/>
            <w:r w:rsidRPr="00B821C3">
              <w:rPr>
                <w:rFonts w:ascii="Calibri" w:hAnsi="Calibri"/>
                <w:bCs/>
                <w:color w:val="000000"/>
                <w:sz w:val="23"/>
                <w:szCs w:val="23"/>
              </w:rPr>
              <w:t xml:space="preserve"> Kumar Agrawal, </w:t>
            </w:r>
            <w:r w:rsidRPr="00484A60">
              <w:rPr>
                <w:rFonts w:ascii="Calibri" w:hAnsi="Calibri"/>
                <w:bCs/>
                <w:i/>
                <w:color w:val="000000"/>
                <w:sz w:val="21"/>
                <w:szCs w:val="21"/>
              </w:rPr>
              <w:t>Executive Director, BMTPC</w:t>
            </w:r>
            <w:r w:rsidRPr="00484A60">
              <w:rPr>
                <w:rFonts w:ascii="Calibri" w:hAnsi="Calibri"/>
                <w:i/>
                <w:color w:val="000000"/>
                <w:sz w:val="21"/>
                <w:szCs w:val="21"/>
              </w:rPr>
              <w:t xml:space="preserve"> (Building Materials and Technology Promotion Council, Ministry of Housing &amp; Urban Poverty Alleviation, </w:t>
            </w:r>
            <w:proofErr w:type="spellStart"/>
            <w:r w:rsidRPr="00484A60">
              <w:rPr>
                <w:rFonts w:ascii="Calibri" w:hAnsi="Calibri"/>
                <w:i/>
                <w:color w:val="000000"/>
                <w:sz w:val="21"/>
                <w:szCs w:val="21"/>
              </w:rPr>
              <w:t>GoI</w:t>
            </w:r>
            <w:proofErr w:type="spellEnd"/>
            <w:r w:rsidRPr="00484A60">
              <w:rPr>
                <w:rFonts w:ascii="Calibri" w:hAnsi="Calibri"/>
                <w:i/>
                <w:color w:val="000000"/>
                <w:sz w:val="21"/>
                <w:szCs w:val="21"/>
              </w:rPr>
              <w:t>)</w:t>
            </w:r>
          </w:p>
          <w:p w14:paraId="7AB1DFFD" w14:textId="77777777" w:rsidR="0087294E" w:rsidRPr="00DB74CB" w:rsidRDefault="0087294E" w:rsidP="00361F65">
            <w:pPr>
              <w:pStyle w:val="ListParagraph"/>
              <w:numPr>
                <w:ilvl w:val="0"/>
                <w:numId w:val="18"/>
              </w:numPr>
              <w:rPr>
                <w:rFonts w:ascii="Calibri Light" w:hAnsi="Calibri Light" w:cs="Calibri Light"/>
                <w:b/>
                <w:lang w:eastAsia="ja-JP"/>
              </w:rPr>
            </w:pPr>
            <w:r>
              <w:rPr>
                <w:rFonts w:ascii="Calibri Light" w:hAnsi="Calibri Light" w:cs="Calibri Light"/>
                <w:b/>
                <w:lang w:eastAsia="ja-JP"/>
              </w:rPr>
              <w:t xml:space="preserve">Prof. N.V.C Menon, </w:t>
            </w:r>
            <w:r w:rsidRPr="00484A60">
              <w:rPr>
                <w:rFonts w:ascii="Calibri Light" w:hAnsi="Calibri Light" w:cs="Calibri Light"/>
                <w:b/>
                <w:i/>
                <w:sz w:val="21"/>
                <w:szCs w:val="21"/>
                <w:lang w:eastAsia="ja-JP"/>
              </w:rPr>
              <w:t xml:space="preserve">Founding Member, NDMA, </w:t>
            </w:r>
            <w:proofErr w:type="spellStart"/>
            <w:r w:rsidRPr="00484A60">
              <w:rPr>
                <w:rFonts w:ascii="Calibri Light" w:hAnsi="Calibri Light" w:cs="Calibri Light"/>
                <w:b/>
                <w:i/>
                <w:sz w:val="21"/>
                <w:szCs w:val="21"/>
                <w:lang w:eastAsia="ja-JP"/>
              </w:rPr>
              <w:t>GoI</w:t>
            </w:r>
            <w:proofErr w:type="spellEnd"/>
            <w:r>
              <w:rPr>
                <w:rFonts w:ascii="Calibri Light" w:hAnsi="Calibri Light" w:cs="Calibri Light"/>
                <w:b/>
                <w:lang w:eastAsia="ja-JP"/>
              </w:rPr>
              <w:t xml:space="preserve"> </w:t>
            </w:r>
          </w:p>
          <w:p w14:paraId="14EAD37D" w14:textId="26B00184" w:rsidR="0087294E" w:rsidRPr="00840E5F" w:rsidRDefault="0087294E" w:rsidP="00361F65">
            <w:pPr>
              <w:pStyle w:val="ListParagraph"/>
              <w:numPr>
                <w:ilvl w:val="0"/>
                <w:numId w:val="18"/>
              </w:numPr>
              <w:rPr>
                <w:rFonts w:ascii="Calibri Light" w:hAnsi="Calibri Light" w:cs="Calibri Light"/>
                <w:b/>
                <w:lang w:eastAsia="ja-JP"/>
              </w:rPr>
            </w:pPr>
            <w:r w:rsidRPr="00484A60">
              <w:rPr>
                <w:rFonts w:ascii="Calibri Light" w:hAnsi="Calibri Light" w:cs="Calibri Light"/>
                <w:b/>
                <w:lang w:eastAsia="ja-JP"/>
              </w:rPr>
              <w:t>Mr. Lars</w:t>
            </w:r>
            <w:r w:rsidRPr="00DB74CB">
              <w:rPr>
                <w:rFonts w:ascii="Calibri Light" w:hAnsi="Calibri Light" w:cs="Calibri Light"/>
                <w:b/>
                <w:lang w:eastAsia="ja-JP"/>
              </w:rPr>
              <w:t xml:space="preserve"> </w:t>
            </w:r>
            <w:r>
              <w:rPr>
                <w:rFonts w:ascii="Calibri Light" w:hAnsi="Calibri Light" w:cs="Calibri Light"/>
                <w:b/>
                <w:lang w:eastAsia="ja-JP"/>
              </w:rPr>
              <w:t xml:space="preserve">Bernd, </w:t>
            </w:r>
            <w:r w:rsidRPr="00484A60">
              <w:rPr>
                <w:rFonts w:ascii="Calibri Light" w:hAnsi="Calibri Light" w:cs="Calibri Light"/>
                <w:b/>
                <w:sz w:val="21"/>
                <w:szCs w:val="21"/>
                <w:lang w:eastAsia="ja-JP"/>
              </w:rPr>
              <w:t xml:space="preserve">Chief </w:t>
            </w:r>
            <w:r w:rsidR="00994505">
              <w:rPr>
                <w:rFonts w:ascii="Calibri Light" w:hAnsi="Calibri Light" w:cs="Calibri Light"/>
                <w:b/>
                <w:sz w:val="21"/>
                <w:szCs w:val="21"/>
                <w:lang w:eastAsia="ja-JP"/>
              </w:rPr>
              <w:t>Disaster Risk Reduction Section</w:t>
            </w:r>
            <w:r w:rsidRPr="00484A60">
              <w:rPr>
                <w:rFonts w:ascii="Calibri Light" w:hAnsi="Calibri Light" w:cs="Calibri Light"/>
                <w:b/>
                <w:sz w:val="21"/>
                <w:szCs w:val="21"/>
                <w:lang w:eastAsia="ja-JP"/>
              </w:rPr>
              <w:t xml:space="preserve">, </w:t>
            </w:r>
            <w:proofErr w:type="spellStart"/>
            <w:r w:rsidRPr="00484A60">
              <w:rPr>
                <w:rFonts w:ascii="Calibri Light" w:hAnsi="Calibri Light" w:cs="Calibri Light"/>
                <w:b/>
                <w:sz w:val="21"/>
                <w:szCs w:val="21"/>
                <w:lang w:eastAsia="ja-JP"/>
              </w:rPr>
              <w:t>Unicef</w:t>
            </w:r>
            <w:proofErr w:type="spellEnd"/>
            <w:r w:rsidRPr="00484A60">
              <w:rPr>
                <w:rFonts w:ascii="Calibri Light" w:hAnsi="Calibri Light" w:cs="Calibri Light"/>
                <w:b/>
                <w:sz w:val="21"/>
                <w:szCs w:val="21"/>
                <w:lang w:eastAsia="ja-JP"/>
              </w:rPr>
              <w:t xml:space="preserve"> India</w:t>
            </w:r>
          </w:p>
          <w:p w14:paraId="0FC02F84" w14:textId="77777777" w:rsidR="0087294E" w:rsidRPr="0094448D" w:rsidRDefault="0087294E" w:rsidP="00361F65">
            <w:pPr>
              <w:pStyle w:val="ListParagraph"/>
              <w:numPr>
                <w:ilvl w:val="0"/>
                <w:numId w:val="18"/>
              </w:numPr>
              <w:rPr>
                <w:rFonts w:ascii="Calibri Light" w:hAnsi="Calibri Light" w:cs="Calibri Light"/>
                <w:b/>
                <w:i/>
                <w:lang w:eastAsia="ja-JP"/>
              </w:rPr>
            </w:pPr>
            <w:r w:rsidRPr="0094448D">
              <w:rPr>
                <w:rFonts w:ascii="Calibri Light" w:hAnsi="Calibri Light" w:cs="Calibri Light"/>
                <w:b/>
                <w:i/>
                <w:lang w:eastAsia="ja-JP"/>
              </w:rPr>
              <w:t>GIZ/ NGO representative - TBC</w:t>
            </w:r>
          </w:p>
          <w:p w14:paraId="5AEB8AE8" w14:textId="77777777" w:rsidR="0087294E" w:rsidRPr="00DB74CB" w:rsidRDefault="0087294E" w:rsidP="00361F65">
            <w:pPr>
              <w:rPr>
                <w:rFonts w:ascii="Calibri Light" w:hAnsi="Calibri Light" w:cs="Calibri Light"/>
                <w:b/>
                <w:lang w:eastAsia="ja-JP"/>
              </w:rPr>
            </w:pPr>
            <w:r>
              <w:rPr>
                <w:rFonts w:ascii="Calibri Light" w:hAnsi="Calibri Light" w:cs="Calibri Light"/>
                <w:b/>
                <w:lang w:eastAsia="ja-JP"/>
              </w:rPr>
              <w:t xml:space="preserve">Moderator – </w:t>
            </w:r>
            <w:proofErr w:type="spellStart"/>
            <w:r>
              <w:rPr>
                <w:rFonts w:ascii="Calibri Light" w:hAnsi="Calibri Light" w:cs="Calibri Light"/>
                <w:b/>
                <w:lang w:eastAsia="ja-JP"/>
              </w:rPr>
              <w:t>Mr</w:t>
            </w:r>
            <w:proofErr w:type="spellEnd"/>
            <w:r>
              <w:rPr>
                <w:rFonts w:ascii="Calibri Light" w:hAnsi="Calibri Light" w:cs="Calibri Light"/>
                <w:b/>
                <w:lang w:eastAsia="ja-JP"/>
              </w:rPr>
              <w:t xml:space="preserve">, </w:t>
            </w:r>
            <w:proofErr w:type="spellStart"/>
            <w:r>
              <w:rPr>
                <w:rFonts w:ascii="Calibri Light" w:hAnsi="Calibri Light" w:cs="Calibri Light"/>
                <w:b/>
                <w:lang w:eastAsia="ja-JP"/>
              </w:rPr>
              <w:t>Arun</w:t>
            </w:r>
            <w:proofErr w:type="spellEnd"/>
            <w:r>
              <w:rPr>
                <w:rFonts w:ascii="Calibri Light" w:hAnsi="Calibri Light" w:cs="Calibri Light"/>
                <w:b/>
                <w:lang w:eastAsia="ja-JP"/>
              </w:rPr>
              <w:t xml:space="preserve"> </w:t>
            </w:r>
            <w:proofErr w:type="spellStart"/>
            <w:r>
              <w:rPr>
                <w:rFonts w:ascii="Calibri Light" w:hAnsi="Calibri Light" w:cs="Calibri Light"/>
                <w:b/>
                <w:lang w:eastAsia="ja-JP"/>
              </w:rPr>
              <w:t>Sahdeo</w:t>
            </w:r>
            <w:proofErr w:type="spellEnd"/>
            <w:r>
              <w:rPr>
                <w:rFonts w:ascii="Calibri Light" w:hAnsi="Calibri Light" w:cs="Calibri Light"/>
                <w:b/>
                <w:lang w:eastAsia="ja-JP"/>
              </w:rPr>
              <w:t xml:space="preserve">, </w:t>
            </w:r>
            <w:r w:rsidRPr="00484A60">
              <w:rPr>
                <w:rFonts w:ascii="Calibri Light" w:hAnsi="Calibri Light" w:cs="Calibri Light"/>
                <w:b/>
                <w:i/>
                <w:sz w:val="21"/>
                <w:szCs w:val="21"/>
                <w:lang w:eastAsia="ja-JP"/>
              </w:rPr>
              <w:t>Program Head, UNV</w:t>
            </w:r>
          </w:p>
        </w:tc>
      </w:tr>
      <w:tr w:rsidR="0087294E" w:rsidRPr="00BB484D" w14:paraId="3E2A4E29" w14:textId="77777777" w:rsidTr="00361F65">
        <w:tc>
          <w:tcPr>
            <w:tcW w:w="2217" w:type="dxa"/>
            <w:tcBorders>
              <w:top w:val="nil"/>
              <w:left w:val="single" w:sz="8" w:space="0" w:color="auto"/>
              <w:bottom w:val="single" w:sz="8" w:space="0" w:color="auto"/>
              <w:right w:val="single" w:sz="8" w:space="0" w:color="auto"/>
            </w:tcBorders>
            <w:shd w:val="clear" w:color="auto" w:fill="5B9BD5" w:themeFill="accent1"/>
            <w:tcMar>
              <w:top w:w="0" w:type="dxa"/>
              <w:left w:w="108" w:type="dxa"/>
              <w:bottom w:w="0" w:type="dxa"/>
              <w:right w:w="108" w:type="dxa"/>
            </w:tcMar>
            <w:hideMark/>
          </w:tcPr>
          <w:p w14:paraId="4C132661" w14:textId="77777777" w:rsidR="0087294E" w:rsidRPr="00B20C26" w:rsidRDefault="0087294E" w:rsidP="00361F65">
            <w:pPr>
              <w:rPr>
                <w:rFonts w:ascii="Calibri Light" w:hAnsi="Calibri Light" w:cs="Calibri Light"/>
                <w:b/>
                <w:sz w:val="24"/>
                <w:lang w:eastAsia="ja-JP"/>
              </w:rPr>
            </w:pPr>
            <w:r w:rsidRPr="00B20C26">
              <w:rPr>
                <w:rFonts w:ascii="Calibri Light" w:hAnsi="Calibri Light" w:cs="Calibri Light"/>
                <w:b/>
                <w:sz w:val="24"/>
                <w:lang w:eastAsia="ja-JP"/>
              </w:rPr>
              <w:t>1130-1200hrs</w:t>
            </w:r>
          </w:p>
        </w:tc>
        <w:tc>
          <w:tcPr>
            <w:tcW w:w="7056" w:type="dxa"/>
            <w:tcBorders>
              <w:top w:val="nil"/>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15B43A39" w14:textId="77777777" w:rsidR="0087294E" w:rsidRPr="00B20C26" w:rsidRDefault="0087294E" w:rsidP="00361F65">
            <w:pPr>
              <w:rPr>
                <w:rFonts w:ascii="Calibri Light" w:hAnsi="Calibri Light" w:cs="Calibri Light"/>
                <w:b/>
                <w:sz w:val="24"/>
                <w:lang w:eastAsia="ja-JP"/>
              </w:rPr>
            </w:pPr>
            <w:r w:rsidRPr="00B20C26">
              <w:rPr>
                <w:rFonts w:ascii="Calibri Light" w:hAnsi="Calibri Light" w:cs="Calibri Light"/>
                <w:b/>
                <w:sz w:val="24"/>
                <w:lang w:eastAsia="ja-JP"/>
              </w:rPr>
              <w:t>TEA BREAK</w:t>
            </w:r>
          </w:p>
        </w:tc>
      </w:tr>
      <w:tr w:rsidR="0087294E" w:rsidRPr="00BB484D" w14:paraId="5146FA9F" w14:textId="77777777" w:rsidTr="00361F65">
        <w:tc>
          <w:tcPr>
            <w:tcW w:w="2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5503C" w14:textId="77777777" w:rsidR="0087294E" w:rsidRPr="00BB484D" w:rsidRDefault="0087294E" w:rsidP="00361F65">
            <w:pPr>
              <w:rPr>
                <w:rFonts w:ascii="Calibri Light" w:hAnsi="Calibri Light" w:cs="Calibri Light"/>
                <w:b/>
                <w:lang w:eastAsia="ja-JP"/>
              </w:rPr>
            </w:pPr>
            <w:r w:rsidRPr="00BB484D">
              <w:rPr>
                <w:rFonts w:ascii="Calibri Light" w:hAnsi="Calibri Light" w:cs="Calibri Light"/>
                <w:b/>
                <w:lang w:eastAsia="ja-JP"/>
              </w:rPr>
              <w:t>1200 - 1330hrs</w:t>
            </w:r>
          </w:p>
        </w:tc>
        <w:tc>
          <w:tcPr>
            <w:tcW w:w="7056" w:type="dxa"/>
            <w:tcBorders>
              <w:top w:val="nil"/>
              <w:left w:val="nil"/>
              <w:bottom w:val="single" w:sz="8" w:space="0" w:color="auto"/>
              <w:right w:val="single" w:sz="8" w:space="0" w:color="auto"/>
            </w:tcBorders>
            <w:tcMar>
              <w:top w:w="0" w:type="dxa"/>
              <w:left w:w="108" w:type="dxa"/>
              <w:bottom w:w="0" w:type="dxa"/>
              <w:right w:w="108" w:type="dxa"/>
            </w:tcMar>
          </w:tcPr>
          <w:p w14:paraId="7EE409BA" w14:textId="77777777" w:rsidR="0087294E" w:rsidRPr="00840E5F" w:rsidRDefault="0087294E" w:rsidP="00361F65">
            <w:pPr>
              <w:rPr>
                <w:rFonts w:cs="Calibri Light"/>
                <w:b/>
                <w:lang w:eastAsia="ja-JP"/>
              </w:rPr>
            </w:pPr>
            <w:r w:rsidRPr="00840E5F">
              <w:rPr>
                <w:rFonts w:cs="Calibri Light"/>
                <w:b/>
                <w:lang w:eastAsia="ja-JP"/>
              </w:rPr>
              <w:t>Panel Discussion 2:   Localization and Convergence of Frameworks (DRR, SDGs, CCA)</w:t>
            </w:r>
          </w:p>
          <w:p w14:paraId="0D560F32" w14:textId="77777777" w:rsidR="0087294E" w:rsidRPr="009478F2" w:rsidRDefault="0087294E" w:rsidP="00361F65">
            <w:pPr>
              <w:pStyle w:val="ListParagraph"/>
              <w:numPr>
                <w:ilvl w:val="0"/>
                <w:numId w:val="19"/>
              </w:numPr>
              <w:shd w:val="clear" w:color="auto" w:fill="FFFFFF"/>
              <w:rPr>
                <w:rFonts w:ascii="Calibri" w:hAnsi="Calibri"/>
                <w:color w:val="000000"/>
              </w:rPr>
            </w:pPr>
            <w:r w:rsidRPr="009478F2">
              <w:rPr>
                <w:rFonts w:ascii="Calibri Light" w:hAnsi="Calibri Light" w:cs="Calibri Light"/>
                <w:b/>
                <w:lang w:eastAsia="ja-JP"/>
              </w:rPr>
              <w:t xml:space="preserve">Mr. </w:t>
            </w:r>
            <w:r w:rsidRPr="009478F2">
              <w:rPr>
                <w:rFonts w:ascii="Calibri" w:hAnsi="Calibri"/>
                <w:b/>
                <w:bCs/>
                <w:color w:val="000000"/>
                <w:sz w:val="21"/>
                <w:szCs w:val="21"/>
              </w:rPr>
              <w:t>Leon Prop</w:t>
            </w:r>
            <w:r w:rsidRPr="009478F2">
              <w:rPr>
                <w:rFonts w:ascii="Calibri" w:hAnsi="Calibri"/>
                <w:color w:val="000000"/>
              </w:rPr>
              <w:t xml:space="preserve">, </w:t>
            </w:r>
            <w:r w:rsidRPr="009478F2">
              <w:rPr>
                <w:rFonts w:ascii="Calibri" w:hAnsi="Calibri"/>
                <w:bCs/>
                <w:i/>
                <w:iCs/>
                <w:color w:val="404040"/>
                <w:sz w:val="21"/>
                <w:szCs w:val="21"/>
              </w:rPr>
              <w:t>Head of Country Cluster Support Team for India, Sri Lanka, Bhutan &amp; the Maldives</w:t>
            </w:r>
            <w:r>
              <w:rPr>
                <w:rFonts w:ascii="Calibri" w:hAnsi="Calibri"/>
                <w:bCs/>
                <w:i/>
                <w:iCs/>
                <w:color w:val="404040"/>
                <w:sz w:val="21"/>
                <w:szCs w:val="21"/>
              </w:rPr>
              <w:t xml:space="preserve"> (TBC)</w:t>
            </w:r>
          </w:p>
          <w:p w14:paraId="3991B6EC" w14:textId="77777777" w:rsidR="0087294E" w:rsidRPr="00484A60" w:rsidRDefault="0087294E" w:rsidP="00361F65">
            <w:pPr>
              <w:pStyle w:val="ListParagraph"/>
              <w:numPr>
                <w:ilvl w:val="0"/>
                <w:numId w:val="19"/>
              </w:numPr>
              <w:rPr>
                <w:rFonts w:ascii="Calibri Light" w:hAnsi="Calibri Light" w:cs="Calibri Light"/>
                <w:b/>
                <w:sz w:val="21"/>
                <w:szCs w:val="21"/>
                <w:lang w:eastAsia="ja-JP"/>
              </w:rPr>
            </w:pPr>
            <w:r>
              <w:rPr>
                <w:rFonts w:ascii="Calibri Light" w:hAnsi="Calibri Light" w:cs="Calibri Light"/>
                <w:b/>
                <w:lang w:eastAsia="ja-JP"/>
              </w:rPr>
              <w:t xml:space="preserve">Mr. Ray </w:t>
            </w:r>
            <w:proofErr w:type="spellStart"/>
            <w:r>
              <w:rPr>
                <w:rFonts w:ascii="Calibri Light" w:hAnsi="Calibri Light" w:cs="Calibri Light"/>
                <w:b/>
                <w:lang w:eastAsia="ja-JP"/>
              </w:rPr>
              <w:t>Kancharala</w:t>
            </w:r>
            <w:proofErr w:type="spellEnd"/>
            <w:r>
              <w:rPr>
                <w:rFonts w:ascii="Calibri Light" w:hAnsi="Calibri Light" w:cs="Calibri Light"/>
                <w:b/>
                <w:lang w:eastAsia="ja-JP"/>
              </w:rPr>
              <w:t xml:space="preserve">, </w:t>
            </w:r>
            <w:r w:rsidRPr="00484A60">
              <w:rPr>
                <w:rFonts w:ascii="Calibri Light" w:hAnsi="Calibri Light" w:cs="Calibri Light"/>
                <w:b/>
                <w:i/>
                <w:sz w:val="21"/>
                <w:szCs w:val="21"/>
                <w:lang w:eastAsia="ja-JP"/>
              </w:rPr>
              <w:t>Head DRR, Save the Children (TBC)</w:t>
            </w:r>
          </w:p>
          <w:p w14:paraId="4698FB74" w14:textId="3575A98C" w:rsidR="009C5270" w:rsidRPr="009C5270" w:rsidRDefault="009C5270" w:rsidP="009C5270">
            <w:pPr>
              <w:numPr>
                <w:ilvl w:val="0"/>
                <w:numId w:val="21"/>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rPr>
              <w:t xml:space="preserve">Mr. </w:t>
            </w:r>
            <w:r w:rsidRPr="009C5270">
              <w:rPr>
                <w:rFonts w:ascii="Calibri" w:eastAsia="Times New Roman" w:hAnsi="Calibri" w:cs="Times New Roman"/>
                <w:color w:val="000000"/>
              </w:rPr>
              <w:t>Abhijit Banerjee</w:t>
            </w:r>
            <w:r>
              <w:rPr>
                <w:rFonts w:ascii="Calibri" w:eastAsia="Times New Roman" w:hAnsi="Calibri" w:cs="Times New Roman"/>
                <w:color w:val="000000"/>
                <w:sz w:val="24"/>
                <w:szCs w:val="24"/>
              </w:rPr>
              <w:t xml:space="preserve">, </w:t>
            </w:r>
            <w:r w:rsidRPr="009C5270">
              <w:rPr>
                <w:rFonts w:ascii="Calibri" w:hAnsi="Calibri" w:cs="Times New Roman"/>
                <w:i/>
                <w:color w:val="000000"/>
                <w:sz w:val="21"/>
                <w:szCs w:val="21"/>
              </w:rPr>
              <w:t>Senior Adviser – Climate Change and Urbanization</w:t>
            </w:r>
            <w:bookmarkStart w:id="0" w:name="_GoBack"/>
            <w:bookmarkEnd w:id="0"/>
            <w:r w:rsidRPr="009C5270">
              <w:rPr>
                <w:rFonts w:ascii="Calibri" w:hAnsi="Calibri" w:cs="Times New Roman"/>
                <w:i/>
                <w:color w:val="000000"/>
                <w:sz w:val="21"/>
                <w:szCs w:val="21"/>
              </w:rPr>
              <w:t>, UN Resident Coordinator's Office</w:t>
            </w:r>
          </w:p>
          <w:p w14:paraId="3534D2F6" w14:textId="787A8899" w:rsidR="0087294E" w:rsidRPr="00484A60" w:rsidRDefault="0087294E" w:rsidP="00361F65">
            <w:pPr>
              <w:pStyle w:val="ListParagraph"/>
              <w:numPr>
                <w:ilvl w:val="0"/>
                <w:numId w:val="19"/>
              </w:numPr>
              <w:rPr>
                <w:rFonts w:ascii="Calibri Light" w:hAnsi="Calibri Light" w:cs="Calibri Light"/>
                <w:b/>
                <w:sz w:val="21"/>
                <w:szCs w:val="21"/>
                <w:lang w:eastAsia="ja-JP"/>
              </w:rPr>
            </w:pPr>
            <w:r>
              <w:rPr>
                <w:rFonts w:ascii="Calibri Light" w:hAnsi="Calibri Light" w:cs="Calibri Light"/>
                <w:b/>
                <w:lang w:eastAsia="ja-JP"/>
              </w:rPr>
              <w:t xml:space="preserve">Prof. </w:t>
            </w:r>
            <w:proofErr w:type="spellStart"/>
            <w:r>
              <w:rPr>
                <w:rFonts w:ascii="Calibri Light" w:hAnsi="Calibri Light" w:cs="Calibri Light"/>
                <w:b/>
                <w:lang w:eastAsia="ja-JP"/>
              </w:rPr>
              <w:t>Amita</w:t>
            </w:r>
            <w:proofErr w:type="spellEnd"/>
            <w:r>
              <w:rPr>
                <w:rFonts w:ascii="Calibri Light" w:hAnsi="Calibri Light" w:cs="Calibri Light"/>
                <w:b/>
                <w:lang w:eastAsia="ja-JP"/>
              </w:rPr>
              <w:t xml:space="preserve"> Singh, </w:t>
            </w:r>
            <w:r w:rsidRPr="009C5270">
              <w:rPr>
                <w:rFonts w:ascii="Calibri Light" w:hAnsi="Calibri Light" w:cs="Calibri Light"/>
                <w:b/>
                <w:i/>
                <w:sz w:val="21"/>
                <w:szCs w:val="21"/>
                <w:lang w:eastAsia="ja-JP"/>
              </w:rPr>
              <w:t>Chairperson – Center for disaster research JNU</w:t>
            </w:r>
            <w:r w:rsidRPr="00484A60">
              <w:rPr>
                <w:rFonts w:ascii="Calibri Light" w:hAnsi="Calibri Light" w:cs="Calibri Light"/>
                <w:b/>
                <w:sz w:val="21"/>
                <w:szCs w:val="21"/>
                <w:lang w:eastAsia="ja-JP"/>
              </w:rPr>
              <w:t xml:space="preserve"> </w:t>
            </w:r>
          </w:p>
          <w:p w14:paraId="468E0447" w14:textId="77777777" w:rsidR="0087294E" w:rsidRPr="00BB484D" w:rsidRDefault="0087294E" w:rsidP="00361F65">
            <w:pPr>
              <w:rPr>
                <w:rFonts w:ascii="Calibri Light" w:hAnsi="Calibri Light" w:cs="Calibri Light"/>
                <w:b/>
                <w:lang w:eastAsia="ja-JP"/>
              </w:rPr>
            </w:pPr>
            <w:r>
              <w:rPr>
                <w:rFonts w:ascii="Calibri Light" w:hAnsi="Calibri Light" w:cs="Calibri Light"/>
                <w:b/>
                <w:lang w:eastAsia="ja-JP"/>
              </w:rPr>
              <w:t>Moderator: Vikrant Mahajan, CEO, Sphere India</w:t>
            </w:r>
          </w:p>
        </w:tc>
      </w:tr>
      <w:tr w:rsidR="0087294E" w:rsidRPr="00BB484D" w14:paraId="25A21C19" w14:textId="77777777" w:rsidTr="00361F65">
        <w:tc>
          <w:tcPr>
            <w:tcW w:w="2217" w:type="dxa"/>
            <w:tcBorders>
              <w:top w:val="nil"/>
              <w:left w:val="single" w:sz="8" w:space="0" w:color="auto"/>
              <w:bottom w:val="single" w:sz="8" w:space="0" w:color="auto"/>
              <w:right w:val="single" w:sz="8" w:space="0" w:color="auto"/>
            </w:tcBorders>
            <w:shd w:val="clear" w:color="auto" w:fill="5B9BD5" w:themeFill="accent1"/>
            <w:tcMar>
              <w:top w:w="0" w:type="dxa"/>
              <w:left w:w="108" w:type="dxa"/>
              <w:bottom w:w="0" w:type="dxa"/>
              <w:right w:w="108" w:type="dxa"/>
            </w:tcMar>
            <w:hideMark/>
          </w:tcPr>
          <w:p w14:paraId="2B099602" w14:textId="77777777" w:rsidR="0087294E" w:rsidRPr="00B20C26" w:rsidRDefault="0087294E" w:rsidP="00361F65">
            <w:pPr>
              <w:rPr>
                <w:rFonts w:ascii="Calibri Light" w:hAnsi="Calibri Light" w:cs="Calibri Light"/>
                <w:b/>
                <w:sz w:val="24"/>
                <w:lang w:eastAsia="ja-JP"/>
              </w:rPr>
            </w:pPr>
            <w:r w:rsidRPr="00B20C26">
              <w:rPr>
                <w:rFonts w:ascii="Calibri Light" w:hAnsi="Calibri Light" w:cs="Calibri Light"/>
                <w:b/>
                <w:sz w:val="24"/>
                <w:lang w:eastAsia="ja-JP"/>
              </w:rPr>
              <w:t xml:space="preserve">1330 – 14:30 </w:t>
            </w:r>
            <w:proofErr w:type="spellStart"/>
            <w:r w:rsidRPr="00B20C26">
              <w:rPr>
                <w:rFonts w:ascii="Calibri Light" w:hAnsi="Calibri Light" w:cs="Calibri Light"/>
                <w:b/>
                <w:sz w:val="24"/>
                <w:lang w:eastAsia="ja-JP"/>
              </w:rPr>
              <w:t>hrs</w:t>
            </w:r>
            <w:proofErr w:type="spellEnd"/>
          </w:p>
        </w:tc>
        <w:tc>
          <w:tcPr>
            <w:tcW w:w="7056" w:type="dxa"/>
            <w:tcBorders>
              <w:top w:val="nil"/>
              <w:left w:val="nil"/>
              <w:bottom w:val="single" w:sz="8" w:space="0" w:color="auto"/>
              <w:right w:val="single" w:sz="8" w:space="0" w:color="auto"/>
            </w:tcBorders>
            <w:shd w:val="clear" w:color="auto" w:fill="5B9BD5" w:themeFill="accent1"/>
            <w:tcMar>
              <w:top w:w="0" w:type="dxa"/>
              <w:left w:w="108" w:type="dxa"/>
              <w:bottom w:w="0" w:type="dxa"/>
              <w:right w:w="108" w:type="dxa"/>
            </w:tcMar>
          </w:tcPr>
          <w:p w14:paraId="29CC81F3" w14:textId="77777777" w:rsidR="0087294E" w:rsidRPr="00B20C26" w:rsidRDefault="0087294E" w:rsidP="00361F65">
            <w:pPr>
              <w:rPr>
                <w:rFonts w:ascii="Calibri Light" w:hAnsi="Calibri Light" w:cs="Calibri Light"/>
                <w:b/>
                <w:sz w:val="24"/>
                <w:lang w:eastAsia="ja-JP"/>
              </w:rPr>
            </w:pPr>
            <w:r w:rsidRPr="00B20C26">
              <w:rPr>
                <w:rFonts w:ascii="Calibri Light" w:hAnsi="Calibri Light" w:cs="Calibri Light"/>
                <w:b/>
                <w:sz w:val="24"/>
                <w:lang w:eastAsia="ja-JP"/>
              </w:rPr>
              <w:t>LUNCH</w:t>
            </w:r>
          </w:p>
        </w:tc>
      </w:tr>
      <w:tr w:rsidR="0087294E" w:rsidRPr="00BB484D" w14:paraId="79B859D3" w14:textId="77777777" w:rsidTr="00361F65">
        <w:trPr>
          <w:trHeight w:val="1154"/>
        </w:trPr>
        <w:tc>
          <w:tcPr>
            <w:tcW w:w="2217" w:type="dxa"/>
            <w:tcBorders>
              <w:top w:val="nil"/>
              <w:left w:val="single" w:sz="8" w:space="0" w:color="auto"/>
              <w:bottom w:val="nil"/>
              <w:right w:val="single" w:sz="8" w:space="0" w:color="auto"/>
            </w:tcBorders>
            <w:tcMar>
              <w:top w:w="0" w:type="dxa"/>
              <w:left w:w="108" w:type="dxa"/>
              <w:bottom w:w="0" w:type="dxa"/>
              <w:right w:w="108" w:type="dxa"/>
            </w:tcMar>
          </w:tcPr>
          <w:p w14:paraId="571CB63C" w14:textId="77777777" w:rsidR="0087294E" w:rsidRPr="00BB484D" w:rsidRDefault="0087294E" w:rsidP="00361F65">
            <w:pPr>
              <w:rPr>
                <w:rFonts w:ascii="Calibri Light" w:hAnsi="Calibri Light" w:cs="Calibri Light"/>
                <w:b/>
                <w:lang w:eastAsia="ja-JP"/>
              </w:rPr>
            </w:pPr>
            <w:r w:rsidRPr="00BB484D">
              <w:rPr>
                <w:rFonts w:ascii="Calibri Light" w:hAnsi="Calibri Light" w:cs="Calibri Light"/>
                <w:b/>
                <w:lang w:eastAsia="ja-JP"/>
              </w:rPr>
              <w:t>14:30 – 15:30</w:t>
            </w:r>
          </w:p>
          <w:p w14:paraId="0387FCC2" w14:textId="77777777" w:rsidR="0087294E" w:rsidRPr="00BB484D" w:rsidRDefault="0087294E" w:rsidP="00361F65">
            <w:pPr>
              <w:rPr>
                <w:rFonts w:ascii="Calibri Light" w:hAnsi="Calibri Light" w:cs="Calibri Light"/>
                <w:b/>
                <w:lang w:eastAsia="ja-JP"/>
              </w:rPr>
            </w:pPr>
          </w:p>
        </w:tc>
        <w:tc>
          <w:tcPr>
            <w:tcW w:w="7056" w:type="dxa"/>
            <w:tcBorders>
              <w:top w:val="nil"/>
              <w:left w:val="nil"/>
              <w:bottom w:val="nil"/>
              <w:right w:val="single" w:sz="8" w:space="0" w:color="auto"/>
            </w:tcBorders>
            <w:tcMar>
              <w:top w:w="0" w:type="dxa"/>
              <w:left w:w="108" w:type="dxa"/>
              <w:bottom w:w="0" w:type="dxa"/>
              <w:right w:w="108" w:type="dxa"/>
            </w:tcMar>
          </w:tcPr>
          <w:p w14:paraId="12F8539B" w14:textId="52DA56C0" w:rsidR="0087294E" w:rsidRPr="0094448D" w:rsidRDefault="0087294E" w:rsidP="00361F65">
            <w:pPr>
              <w:rPr>
                <w:rFonts w:cs="Calibri Light"/>
                <w:b/>
                <w:lang w:eastAsia="ja-JP"/>
              </w:rPr>
            </w:pPr>
            <w:r w:rsidRPr="0094448D">
              <w:rPr>
                <w:rFonts w:cs="Calibri Light"/>
                <w:b/>
                <w:lang w:eastAsia="ja-JP"/>
              </w:rPr>
              <w:t xml:space="preserve">Initiation of Delhi Resilience Forum </w:t>
            </w:r>
            <w:r>
              <w:rPr>
                <w:rFonts w:cs="Calibri Light"/>
                <w:b/>
                <w:lang w:eastAsia="ja-JP"/>
              </w:rPr>
              <w:t xml:space="preserve">- </w:t>
            </w:r>
            <w:r w:rsidRPr="00BB484D">
              <w:rPr>
                <w:rFonts w:ascii="Calibri Light" w:hAnsi="Calibri Light" w:cs="Calibri Light"/>
                <w:b/>
                <w:lang w:eastAsia="ja-JP"/>
              </w:rPr>
              <w:t xml:space="preserve">Facilitated session </w:t>
            </w:r>
          </w:p>
          <w:p w14:paraId="11996694" w14:textId="1AD3F3CA" w:rsidR="009C5270" w:rsidRDefault="009C5270" w:rsidP="009C5270">
            <w:pPr>
              <w:spacing w:after="0" w:line="240" w:lineRule="auto"/>
              <w:rPr>
                <w:rFonts w:ascii="Calibri" w:hAnsi="Calibri" w:cs="Times New Roman"/>
                <w:color w:val="000000"/>
              </w:rPr>
            </w:pPr>
            <w:proofErr w:type="spellStart"/>
            <w:r w:rsidRPr="009C5270">
              <w:rPr>
                <w:rFonts w:ascii="Calibri" w:eastAsia="Times New Roman" w:hAnsi="Calibri" w:cs="Times New Roman"/>
                <w:color w:val="000000"/>
              </w:rPr>
              <w:t>Neelofar</w:t>
            </w:r>
            <w:proofErr w:type="spellEnd"/>
            <w:r w:rsidRPr="009C5270">
              <w:rPr>
                <w:rFonts w:ascii="Calibri" w:eastAsia="Times New Roman" w:hAnsi="Calibri" w:cs="Times New Roman"/>
                <w:color w:val="000000"/>
              </w:rPr>
              <w:t xml:space="preserve"> </w:t>
            </w:r>
            <w:proofErr w:type="spellStart"/>
            <w:r w:rsidRPr="009C5270">
              <w:rPr>
                <w:rFonts w:ascii="Calibri" w:eastAsia="Times New Roman" w:hAnsi="Calibri" w:cs="Times New Roman"/>
                <w:color w:val="000000"/>
              </w:rPr>
              <w:t>Nizami</w:t>
            </w:r>
            <w:proofErr w:type="spellEnd"/>
            <w:r>
              <w:rPr>
                <w:rFonts w:ascii="Calibri" w:eastAsia="Times New Roman" w:hAnsi="Calibri" w:cs="Times New Roman"/>
                <w:color w:val="000000"/>
              </w:rPr>
              <w:t>,</w:t>
            </w:r>
            <w:r>
              <w:rPr>
                <w:rFonts w:ascii="Calibri" w:eastAsia="Times New Roman" w:hAnsi="Calibri" w:cs="Times New Roman"/>
                <w:color w:val="000000"/>
                <w:sz w:val="24"/>
                <w:szCs w:val="24"/>
              </w:rPr>
              <w:t xml:space="preserve"> </w:t>
            </w:r>
            <w:r>
              <w:rPr>
                <w:rFonts w:ascii="Calibri" w:hAnsi="Calibri" w:cs="Times New Roman"/>
                <w:color w:val="000000"/>
              </w:rPr>
              <w:t>District Project Officer, DDMA New Delhi</w:t>
            </w:r>
          </w:p>
          <w:p w14:paraId="5FA254A4" w14:textId="77777777" w:rsidR="009C5270" w:rsidRPr="009C5270" w:rsidRDefault="009C5270" w:rsidP="009C5270">
            <w:pPr>
              <w:spacing w:after="0" w:line="240" w:lineRule="auto"/>
              <w:rPr>
                <w:rFonts w:ascii="Calibri" w:eastAsia="Times New Roman" w:hAnsi="Calibri" w:cs="Times New Roman"/>
                <w:color w:val="000000"/>
                <w:sz w:val="24"/>
                <w:szCs w:val="24"/>
              </w:rPr>
            </w:pPr>
          </w:p>
          <w:p w14:paraId="7267230B" w14:textId="77777777" w:rsidR="0087294E" w:rsidRPr="00BB484D" w:rsidRDefault="0087294E" w:rsidP="00361F65">
            <w:pPr>
              <w:rPr>
                <w:rFonts w:ascii="Calibri Light" w:hAnsi="Calibri Light" w:cs="Calibri Light"/>
                <w:b/>
                <w:lang w:eastAsia="ja-JP"/>
              </w:rPr>
            </w:pPr>
            <w:r>
              <w:rPr>
                <w:rFonts w:ascii="Calibri Light" w:hAnsi="Calibri Light" w:cs="Calibri Light"/>
                <w:b/>
                <w:lang w:eastAsia="ja-JP"/>
              </w:rPr>
              <w:t>Facilitator: Mr. Vinay, Save the Children</w:t>
            </w:r>
          </w:p>
        </w:tc>
      </w:tr>
      <w:tr w:rsidR="0087294E" w:rsidRPr="00BB484D" w14:paraId="3CC58020" w14:textId="77777777" w:rsidTr="00361F65">
        <w:tc>
          <w:tcPr>
            <w:tcW w:w="2217" w:type="dxa"/>
            <w:tcBorders>
              <w:top w:val="nil"/>
              <w:left w:val="single" w:sz="8" w:space="0" w:color="auto"/>
              <w:bottom w:val="single" w:sz="8" w:space="0" w:color="auto"/>
              <w:right w:val="single" w:sz="8" w:space="0" w:color="auto"/>
            </w:tcBorders>
            <w:shd w:val="clear" w:color="auto" w:fill="5B9BD5" w:themeFill="accent1"/>
            <w:tcMar>
              <w:top w:w="0" w:type="dxa"/>
              <w:left w:w="108" w:type="dxa"/>
              <w:bottom w:w="0" w:type="dxa"/>
              <w:right w:w="108" w:type="dxa"/>
            </w:tcMar>
          </w:tcPr>
          <w:p w14:paraId="305AE52C" w14:textId="77777777" w:rsidR="0087294E" w:rsidRPr="00B20C26" w:rsidRDefault="0087294E" w:rsidP="00361F65">
            <w:pPr>
              <w:rPr>
                <w:rFonts w:ascii="Calibri Light" w:hAnsi="Calibri Light" w:cs="Calibri Light"/>
                <w:lang w:eastAsia="ja-JP"/>
              </w:rPr>
            </w:pPr>
            <w:r w:rsidRPr="00B20C26">
              <w:rPr>
                <w:rFonts w:ascii="Calibri Light" w:hAnsi="Calibri Light" w:cs="Calibri Light"/>
                <w:lang w:eastAsia="ja-JP"/>
              </w:rPr>
              <w:t>15:30</w:t>
            </w:r>
          </w:p>
        </w:tc>
        <w:tc>
          <w:tcPr>
            <w:tcW w:w="7056" w:type="dxa"/>
            <w:tcBorders>
              <w:top w:val="nil"/>
              <w:left w:val="nil"/>
              <w:bottom w:val="single" w:sz="8" w:space="0" w:color="auto"/>
              <w:right w:val="single" w:sz="8" w:space="0" w:color="auto"/>
            </w:tcBorders>
            <w:shd w:val="clear" w:color="auto" w:fill="5B9BD5" w:themeFill="accent1"/>
            <w:tcMar>
              <w:top w:w="0" w:type="dxa"/>
              <w:left w:w="108" w:type="dxa"/>
              <w:bottom w:w="0" w:type="dxa"/>
              <w:right w:w="108" w:type="dxa"/>
            </w:tcMar>
          </w:tcPr>
          <w:p w14:paraId="2A1683A8" w14:textId="77777777" w:rsidR="0087294E" w:rsidRPr="00B20C26" w:rsidRDefault="0087294E" w:rsidP="00361F65">
            <w:pPr>
              <w:rPr>
                <w:rFonts w:ascii="Calibri Light" w:hAnsi="Calibri Light" w:cs="Calibri Light"/>
                <w:lang w:eastAsia="ja-JP"/>
              </w:rPr>
            </w:pPr>
            <w:r w:rsidRPr="00B20C26">
              <w:rPr>
                <w:rFonts w:ascii="Calibri Light" w:hAnsi="Calibri Light" w:cs="Calibri Light"/>
                <w:lang w:eastAsia="ja-JP"/>
              </w:rPr>
              <w:t>Vote of Thanks - Tea</w:t>
            </w:r>
          </w:p>
        </w:tc>
      </w:tr>
    </w:tbl>
    <w:p w14:paraId="61614F8D" w14:textId="77777777" w:rsidR="00BB484D" w:rsidRPr="007F5EC5" w:rsidRDefault="00BB484D" w:rsidP="00830053">
      <w:pPr>
        <w:spacing w:after="0"/>
        <w:jc w:val="both"/>
        <w:rPr>
          <w:rFonts w:ascii="Arial" w:hAnsi="Arial" w:cs="Arial"/>
          <w:b/>
        </w:rPr>
      </w:pPr>
    </w:p>
    <w:sectPr w:rsidR="00BB484D" w:rsidRPr="007F5EC5" w:rsidSect="00DF150C">
      <w:headerReference w:type="default" r:id="rId9"/>
      <w:pgSz w:w="12240" w:h="15840" w:code="1"/>
      <w:pgMar w:top="665" w:right="1440" w:bottom="1353"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15CF9" w14:textId="77777777" w:rsidR="00212980" w:rsidRDefault="00212980" w:rsidP="00830053">
      <w:pPr>
        <w:spacing w:after="0" w:line="240" w:lineRule="auto"/>
      </w:pPr>
      <w:r>
        <w:separator/>
      </w:r>
    </w:p>
  </w:endnote>
  <w:endnote w:type="continuationSeparator" w:id="0">
    <w:p w14:paraId="6F0A7737" w14:textId="77777777" w:rsidR="00212980" w:rsidRDefault="00212980" w:rsidP="0083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7C25" w14:textId="77777777" w:rsidR="00212980" w:rsidRDefault="00212980" w:rsidP="00830053">
      <w:pPr>
        <w:spacing w:after="0" w:line="240" w:lineRule="auto"/>
      </w:pPr>
      <w:r>
        <w:separator/>
      </w:r>
    </w:p>
  </w:footnote>
  <w:footnote w:type="continuationSeparator" w:id="0">
    <w:p w14:paraId="2C48F7A1" w14:textId="77777777" w:rsidR="00212980" w:rsidRDefault="00212980" w:rsidP="008300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2C92" w14:textId="77777777" w:rsidR="00830053" w:rsidRDefault="00830053">
    <w:pPr>
      <w:pStyle w:val="Header"/>
    </w:pPr>
  </w:p>
  <w:p w14:paraId="7D2394DB" w14:textId="77777777" w:rsidR="00830053" w:rsidRDefault="008300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54C"/>
    <w:multiLevelType w:val="hybridMultilevel"/>
    <w:tmpl w:val="B4B896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F00B4E"/>
    <w:multiLevelType w:val="multilevel"/>
    <w:tmpl w:val="DFE61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70583"/>
    <w:multiLevelType w:val="hybridMultilevel"/>
    <w:tmpl w:val="1C4E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600AD"/>
    <w:multiLevelType w:val="hybridMultilevel"/>
    <w:tmpl w:val="5BFA0CC2"/>
    <w:lvl w:ilvl="0" w:tplc="26F28B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471711"/>
    <w:multiLevelType w:val="hybridMultilevel"/>
    <w:tmpl w:val="E2686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2B27AD"/>
    <w:multiLevelType w:val="hybridMultilevel"/>
    <w:tmpl w:val="0BA40CE8"/>
    <w:lvl w:ilvl="0" w:tplc="62DCFE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990C5D"/>
    <w:multiLevelType w:val="hybridMultilevel"/>
    <w:tmpl w:val="BCD6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85D07"/>
    <w:multiLevelType w:val="multilevel"/>
    <w:tmpl w:val="1ED8D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100D20"/>
    <w:multiLevelType w:val="hybridMultilevel"/>
    <w:tmpl w:val="79EE3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E20A7C"/>
    <w:multiLevelType w:val="hybridMultilevel"/>
    <w:tmpl w:val="B96E3B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7B6EC1"/>
    <w:multiLevelType w:val="hybridMultilevel"/>
    <w:tmpl w:val="B67E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73F9C"/>
    <w:multiLevelType w:val="hybridMultilevel"/>
    <w:tmpl w:val="14AA3A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413E2E"/>
    <w:multiLevelType w:val="hybridMultilevel"/>
    <w:tmpl w:val="C51C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51181"/>
    <w:multiLevelType w:val="hybridMultilevel"/>
    <w:tmpl w:val="69AA2534"/>
    <w:lvl w:ilvl="0" w:tplc="7E5AC198">
      <w:start w:val="1"/>
      <w:numFmt w:val="bullet"/>
      <w:lvlText w:val="•"/>
      <w:lvlJc w:val="left"/>
      <w:pPr>
        <w:tabs>
          <w:tab w:val="num" w:pos="720"/>
        </w:tabs>
        <w:ind w:left="720" w:hanging="360"/>
      </w:pPr>
      <w:rPr>
        <w:rFonts w:ascii="Arial" w:hAnsi="Arial" w:hint="default"/>
      </w:rPr>
    </w:lvl>
    <w:lvl w:ilvl="1" w:tplc="59A8FA62" w:tentative="1">
      <w:start w:val="1"/>
      <w:numFmt w:val="bullet"/>
      <w:lvlText w:val="•"/>
      <w:lvlJc w:val="left"/>
      <w:pPr>
        <w:tabs>
          <w:tab w:val="num" w:pos="1440"/>
        </w:tabs>
        <w:ind w:left="1440" w:hanging="360"/>
      </w:pPr>
      <w:rPr>
        <w:rFonts w:ascii="Arial" w:hAnsi="Arial" w:hint="default"/>
      </w:rPr>
    </w:lvl>
    <w:lvl w:ilvl="2" w:tplc="32B6D87E" w:tentative="1">
      <w:start w:val="1"/>
      <w:numFmt w:val="bullet"/>
      <w:lvlText w:val="•"/>
      <w:lvlJc w:val="left"/>
      <w:pPr>
        <w:tabs>
          <w:tab w:val="num" w:pos="2160"/>
        </w:tabs>
        <w:ind w:left="2160" w:hanging="360"/>
      </w:pPr>
      <w:rPr>
        <w:rFonts w:ascii="Arial" w:hAnsi="Arial" w:hint="default"/>
      </w:rPr>
    </w:lvl>
    <w:lvl w:ilvl="3" w:tplc="079ADFC2" w:tentative="1">
      <w:start w:val="1"/>
      <w:numFmt w:val="bullet"/>
      <w:lvlText w:val="•"/>
      <w:lvlJc w:val="left"/>
      <w:pPr>
        <w:tabs>
          <w:tab w:val="num" w:pos="2880"/>
        </w:tabs>
        <w:ind w:left="2880" w:hanging="360"/>
      </w:pPr>
      <w:rPr>
        <w:rFonts w:ascii="Arial" w:hAnsi="Arial" w:hint="default"/>
      </w:rPr>
    </w:lvl>
    <w:lvl w:ilvl="4" w:tplc="A170BC5C" w:tentative="1">
      <w:start w:val="1"/>
      <w:numFmt w:val="bullet"/>
      <w:lvlText w:val="•"/>
      <w:lvlJc w:val="left"/>
      <w:pPr>
        <w:tabs>
          <w:tab w:val="num" w:pos="3600"/>
        </w:tabs>
        <w:ind w:left="3600" w:hanging="360"/>
      </w:pPr>
      <w:rPr>
        <w:rFonts w:ascii="Arial" w:hAnsi="Arial" w:hint="default"/>
      </w:rPr>
    </w:lvl>
    <w:lvl w:ilvl="5" w:tplc="C60EB0A6" w:tentative="1">
      <w:start w:val="1"/>
      <w:numFmt w:val="bullet"/>
      <w:lvlText w:val="•"/>
      <w:lvlJc w:val="left"/>
      <w:pPr>
        <w:tabs>
          <w:tab w:val="num" w:pos="4320"/>
        </w:tabs>
        <w:ind w:left="4320" w:hanging="360"/>
      </w:pPr>
      <w:rPr>
        <w:rFonts w:ascii="Arial" w:hAnsi="Arial" w:hint="default"/>
      </w:rPr>
    </w:lvl>
    <w:lvl w:ilvl="6" w:tplc="5D16924A" w:tentative="1">
      <w:start w:val="1"/>
      <w:numFmt w:val="bullet"/>
      <w:lvlText w:val="•"/>
      <w:lvlJc w:val="left"/>
      <w:pPr>
        <w:tabs>
          <w:tab w:val="num" w:pos="5040"/>
        </w:tabs>
        <w:ind w:left="5040" w:hanging="360"/>
      </w:pPr>
      <w:rPr>
        <w:rFonts w:ascii="Arial" w:hAnsi="Arial" w:hint="default"/>
      </w:rPr>
    </w:lvl>
    <w:lvl w:ilvl="7" w:tplc="C79C5B48" w:tentative="1">
      <w:start w:val="1"/>
      <w:numFmt w:val="bullet"/>
      <w:lvlText w:val="•"/>
      <w:lvlJc w:val="left"/>
      <w:pPr>
        <w:tabs>
          <w:tab w:val="num" w:pos="5760"/>
        </w:tabs>
        <w:ind w:left="5760" w:hanging="360"/>
      </w:pPr>
      <w:rPr>
        <w:rFonts w:ascii="Arial" w:hAnsi="Arial" w:hint="default"/>
      </w:rPr>
    </w:lvl>
    <w:lvl w:ilvl="8" w:tplc="6044778C" w:tentative="1">
      <w:start w:val="1"/>
      <w:numFmt w:val="bullet"/>
      <w:lvlText w:val="•"/>
      <w:lvlJc w:val="left"/>
      <w:pPr>
        <w:tabs>
          <w:tab w:val="num" w:pos="6480"/>
        </w:tabs>
        <w:ind w:left="6480" w:hanging="360"/>
      </w:pPr>
      <w:rPr>
        <w:rFonts w:ascii="Arial" w:hAnsi="Arial" w:hint="default"/>
      </w:rPr>
    </w:lvl>
  </w:abstractNum>
  <w:abstractNum w:abstractNumId="14">
    <w:nsid w:val="57D301F6"/>
    <w:multiLevelType w:val="multilevel"/>
    <w:tmpl w:val="DE36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092D6C"/>
    <w:multiLevelType w:val="hybridMultilevel"/>
    <w:tmpl w:val="AC6AE6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497447"/>
    <w:multiLevelType w:val="hybridMultilevel"/>
    <w:tmpl w:val="547696F0"/>
    <w:lvl w:ilvl="0" w:tplc="0409000B">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3F29A2"/>
    <w:multiLevelType w:val="hybridMultilevel"/>
    <w:tmpl w:val="B9E28D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940C1E"/>
    <w:multiLevelType w:val="hybridMultilevel"/>
    <w:tmpl w:val="631E0A7C"/>
    <w:lvl w:ilvl="0" w:tplc="AF2493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8F5295"/>
    <w:multiLevelType w:val="hybridMultilevel"/>
    <w:tmpl w:val="ED3CD5A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670A74"/>
    <w:multiLevelType w:val="hybridMultilevel"/>
    <w:tmpl w:val="47E0F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6"/>
  </w:num>
  <w:num w:numId="4">
    <w:abstractNumId w:val="2"/>
  </w:num>
  <w:num w:numId="5">
    <w:abstractNumId w:val="20"/>
  </w:num>
  <w:num w:numId="6">
    <w:abstractNumId w:val="16"/>
  </w:num>
  <w:num w:numId="7">
    <w:abstractNumId w:val="19"/>
  </w:num>
  <w:num w:numId="8">
    <w:abstractNumId w:val="11"/>
  </w:num>
  <w:num w:numId="9">
    <w:abstractNumId w:val="0"/>
  </w:num>
  <w:num w:numId="10">
    <w:abstractNumId w:val="9"/>
  </w:num>
  <w:num w:numId="11">
    <w:abstractNumId w:val="17"/>
  </w:num>
  <w:num w:numId="12">
    <w:abstractNumId w:val="15"/>
  </w:num>
  <w:num w:numId="13">
    <w:abstractNumId w:val="8"/>
  </w:num>
  <w:num w:numId="14">
    <w:abstractNumId w:val="18"/>
  </w:num>
  <w:num w:numId="15">
    <w:abstractNumId w:val="4"/>
  </w:num>
  <w:num w:numId="16">
    <w:abstractNumId w:val="14"/>
  </w:num>
  <w:num w:numId="17">
    <w:abstractNumId w:val="3"/>
  </w:num>
  <w:num w:numId="18">
    <w:abstractNumId w:val="12"/>
  </w:num>
  <w:num w:numId="19">
    <w:abstractNumId w:val="1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05"/>
    <w:rsid w:val="00040A6F"/>
    <w:rsid w:val="00046FE7"/>
    <w:rsid w:val="000830F7"/>
    <w:rsid w:val="00086F14"/>
    <w:rsid w:val="000877F4"/>
    <w:rsid w:val="00087B0F"/>
    <w:rsid w:val="0009741D"/>
    <w:rsid w:val="000F5B1E"/>
    <w:rsid w:val="00104C46"/>
    <w:rsid w:val="00125D7C"/>
    <w:rsid w:val="00144138"/>
    <w:rsid w:val="00171F04"/>
    <w:rsid w:val="00202100"/>
    <w:rsid w:val="00204BBB"/>
    <w:rsid w:val="00212980"/>
    <w:rsid w:val="00215D0E"/>
    <w:rsid w:val="002278AD"/>
    <w:rsid w:val="00244C51"/>
    <w:rsid w:val="00250D2D"/>
    <w:rsid w:val="0026718E"/>
    <w:rsid w:val="002846F2"/>
    <w:rsid w:val="002D5BD1"/>
    <w:rsid w:val="003124E8"/>
    <w:rsid w:val="0032468F"/>
    <w:rsid w:val="00333EED"/>
    <w:rsid w:val="003703AF"/>
    <w:rsid w:val="0039549C"/>
    <w:rsid w:val="0039731D"/>
    <w:rsid w:val="003A503D"/>
    <w:rsid w:val="003B3316"/>
    <w:rsid w:val="003C3C70"/>
    <w:rsid w:val="003C65A6"/>
    <w:rsid w:val="00423A3D"/>
    <w:rsid w:val="00440EA3"/>
    <w:rsid w:val="004524A6"/>
    <w:rsid w:val="0048275B"/>
    <w:rsid w:val="004A3941"/>
    <w:rsid w:val="004A41BE"/>
    <w:rsid w:val="00514975"/>
    <w:rsid w:val="00537A75"/>
    <w:rsid w:val="00542B00"/>
    <w:rsid w:val="00546FBE"/>
    <w:rsid w:val="005712DA"/>
    <w:rsid w:val="005A0008"/>
    <w:rsid w:val="005A75AB"/>
    <w:rsid w:val="005B2EE8"/>
    <w:rsid w:val="005E5125"/>
    <w:rsid w:val="00601339"/>
    <w:rsid w:val="00615A98"/>
    <w:rsid w:val="00626327"/>
    <w:rsid w:val="00627F78"/>
    <w:rsid w:val="006467F3"/>
    <w:rsid w:val="006629C3"/>
    <w:rsid w:val="00680DEF"/>
    <w:rsid w:val="00681DE0"/>
    <w:rsid w:val="006842CC"/>
    <w:rsid w:val="006E572C"/>
    <w:rsid w:val="006F07F2"/>
    <w:rsid w:val="006F523B"/>
    <w:rsid w:val="00703F69"/>
    <w:rsid w:val="0073291B"/>
    <w:rsid w:val="00737CD8"/>
    <w:rsid w:val="00764882"/>
    <w:rsid w:val="00771CD1"/>
    <w:rsid w:val="007A758A"/>
    <w:rsid w:val="007B3732"/>
    <w:rsid w:val="007B40B1"/>
    <w:rsid w:val="007B6A7B"/>
    <w:rsid w:val="007C2982"/>
    <w:rsid w:val="00812928"/>
    <w:rsid w:val="00830053"/>
    <w:rsid w:val="00851041"/>
    <w:rsid w:val="0087294E"/>
    <w:rsid w:val="008D15B9"/>
    <w:rsid w:val="008D31CF"/>
    <w:rsid w:val="0096189F"/>
    <w:rsid w:val="00963210"/>
    <w:rsid w:val="00974B96"/>
    <w:rsid w:val="00976267"/>
    <w:rsid w:val="009859EF"/>
    <w:rsid w:val="00994505"/>
    <w:rsid w:val="009C5270"/>
    <w:rsid w:val="009E308A"/>
    <w:rsid w:val="00A1152B"/>
    <w:rsid w:val="00A3164D"/>
    <w:rsid w:val="00A36AD7"/>
    <w:rsid w:val="00A72351"/>
    <w:rsid w:val="00AC6544"/>
    <w:rsid w:val="00B172EA"/>
    <w:rsid w:val="00B20C26"/>
    <w:rsid w:val="00B53745"/>
    <w:rsid w:val="00B9643A"/>
    <w:rsid w:val="00BB484D"/>
    <w:rsid w:val="00BF5E82"/>
    <w:rsid w:val="00C12505"/>
    <w:rsid w:val="00C50D9A"/>
    <w:rsid w:val="00C655B3"/>
    <w:rsid w:val="00C76648"/>
    <w:rsid w:val="00C8755B"/>
    <w:rsid w:val="00C92ED5"/>
    <w:rsid w:val="00C9440E"/>
    <w:rsid w:val="00CA604F"/>
    <w:rsid w:val="00CA6918"/>
    <w:rsid w:val="00CB11D5"/>
    <w:rsid w:val="00CC24A7"/>
    <w:rsid w:val="00D26BD9"/>
    <w:rsid w:val="00D43B97"/>
    <w:rsid w:val="00DA1EB7"/>
    <w:rsid w:val="00DB43C7"/>
    <w:rsid w:val="00DB6540"/>
    <w:rsid w:val="00DF150C"/>
    <w:rsid w:val="00DF2310"/>
    <w:rsid w:val="00E30ADA"/>
    <w:rsid w:val="00E43D0D"/>
    <w:rsid w:val="00E60174"/>
    <w:rsid w:val="00E7208A"/>
    <w:rsid w:val="00E9312E"/>
    <w:rsid w:val="00E946B8"/>
    <w:rsid w:val="00EA1AF0"/>
    <w:rsid w:val="00EC455A"/>
    <w:rsid w:val="00F017BB"/>
    <w:rsid w:val="00F1588D"/>
    <w:rsid w:val="00F31F24"/>
    <w:rsid w:val="00F70A7C"/>
    <w:rsid w:val="00F9574C"/>
    <w:rsid w:val="00FC532A"/>
    <w:rsid w:val="00FF5661"/>
    <w:rsid w:val="00FF72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6055"/>
  <w15:chartTrackingRefBased/>
  <w15:docId w15:val="{D65106F9-0598-454C-8642-DF3D8A2A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F14"/>
  </w:style>
  <w:style w:type="paragraph" w:styleId="Heading3">
    <w:name w:val="heading 3"/>
    <w:basedOn w:val="Normal"/>
    <w:link w:val="Heading3Char"/>
    <w:uiPriority w:val="9"/>
    <w:qFormat/>
    <w:rsid w:val="006629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41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2505"/>
  </w:style>
  <w:style w:type="character" w:styleId="Hyperlink">
    <w:name w:val="Hyperlink"/>
    <w:basedOn w:val="DefaultParagraphFont"/>
    <w:uiPriority w:val="99"/>
    <w:unhideWhenUsed/>
    <w:rsid w:val="00C12505"/>
    <w:rPr>
      <w:color w:val="0000FF"/>
      <w:u w:val="single"/>
    </w:rPr>
  </w:style>
  <w:style w:type="paragraph" w:styleId="ListParagraph">
    <w:name w:val="List Paragraph"/>
    <w:basedOn w:val="Normal"/>
    <w:uiPriority w:val="34"/>
    <w:qFormat/>
    <w:rsid w:val="009E308A"/>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629C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72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8A"/>
    <w:rPr>
      <w:rFonts w:ascii="Segoe UI" w:hAnsi="Segoe UI" w:cs="Segoe UI"/>
      <w:sz w:val="18"/>
      <w:szCs w:val="18"/>
    </w:rPr>
  </w:style>
  <w:style w:type="paragraph" w:styleId="Header">
    <w:name w:val="header"/>
    <w:basedOn w:val="Normal"/>
    <w:link w:val="HeaderChar"/>
    <w:uiPriority w:val="99"/>
    <w:unhideWhenUsed/>
    <w:rsid w:val="0083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053"/>
  </w:style>
  <w:style w:type="paragraph" w:styleId="Footer">
    <w:name w:val="footer"/>
    <w:basedOn w:val="Normal"/>
    <w:link w:val="FooterChar"/>
    <w:uiPriority w:val="99"/>
    <w:unhideWhenUsed/>
    <w:rsid w:val="0083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053"/>
  </w:style>
  <w:style w:type="paragraph" w:styleId="NoSpacing">
    <w:name w:val="No Spacing"/>
    <w:uiPriority w:val="1"/>
    <w:qFormat/>
    <w:rsid w:val="003703AF"/>
    <w:pPr>
      <w:spacing w:after="0" w:line="240" w:lineRule="auto"/>
    </w:pPr>
  </w:style>
  <w:style w:type="character" w:customStyle="1" w:styleId="Heading4Char">
    <w:name w:val="Heading 4 Char"/>
    <w:basedOn w:val="DefaultParagraphFont"/>
    <w:link w:val="Heading4"/>
    <w:uiPriority w:val="9"/>
    <w:semiHidden/>
    <w:rsid w:val="004A41B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FC532A"/>
    <w:rPr>
      <w:b/>
      <w:bCs/>
    </w:rPr>
  </w:style>
  <w:style w:type="character" w:styleId="CommentReference">
    <w:name w:val="annotation reference"/>
    <w:basedOn w:val="DefaultParagraphFont"/>
    <w:uiPriority w:val="99"/>
    <w:semiHidden/>
    <w:unhideWhenUsed/>
    <w:rsid w:val="00771CD1"/>
    <w:rPr>
      <w:sz w:val="16"/>
      <w:szCs w:val="16"/>
    </w:rPr>
  </w:style>
  <w:style w:type="paragraph" w:styleId="CommentText">
    <w:name w:val="annotation text"/>
    <w:basedOn w:val="Normal"/>
    <w:link w:val="CommentTextChar"/>
    <w:uiPriority w:val="99"/>
    <w:semiHidden/>
    <w:unhideWhenUsed/>
    <w:rsid w:val="00771CD1"/>
    <w:pPr>
      <w:spacing w:line="240" w:lineRule="auto"/>
    </w:pPr>
    <w:rPr>
      <w:sz w:val="20"/>
      <w:szCs w:val="20"/>
    </w:rPr>
  </w:style>
  <w:style w:type="character" w:customStyle="1" w:styleId="CommentTextChar">
    <w:name w:val="Comment Text Char"/>
    <w:basedOn w:val="DefaultParagraphFont"/>
    <w:link w:val="CommentText"/>
    <w:uiPriority w:val="99"/>
    <w:semiHidden/>
    <w:rsid w:val="00771CD1"/>
    <w:rPr>
      <w:sz w:val="20"/>
      <w:szCs w:val="20"/>
    </w:rPr>
  </w:style>
  <w:style w:type="paragraph" w:styleId="CommentSubject">
    <w:name w:val="annotation subject"/>
    <w:basedOn w:val="CommentText"/>
    <w:next w:val="CommentText"/>
    <w:link w:val="CommentSubjectChar"/>
    <w:uiPriority w:val="99"/>
    <w:semiHidden/>
    <w:unhideWhenUsed/>
    <w:rsid w:val="00771CD1"/>
    <w:rPr>
      <w:b/>
      <w:bCs/>
    </w:rPr>
  </w:style>
  <w:style w:type="character" w:customStyle="1" w:styleId="CommentSubjectChar">
    <w:name w:val="Comment Subject Char"/>
    <w:basedOn w:val="CommentTextChar"/>
    <w:link w:val="CommentSubject"/>
    <w:uiPriority w:val="99"/>
    <w:semiHidden/>
    <w:rsid w:val="00771CD1"/>
    <w:rPr>
      <w:b/>
      <w:bCs/>
      <w:sz w:val="20"/>
      <w:szCs w:val="20"/>
    </w:rPr>
  </w:style>
  <w:style w:type="paragraph" w:styleId="Revision">
    <w:name w:val="Revision"/>
    <w:hidden/>
    <w:uiPriority w:val="99"/>
    <w:semiHidden/>
    <w:rsid w:val="00F95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616">
      <w:bodyDiv w:val="1"/>
      <w:marLeft w:val="0"/>
      <w:marRight w:val="0"/>
      <w:marTop w:val="0"/>
      <w:marBottom w:val="0"/>
      <w:divBdr>
        <w:top w:val="none" w:sz="0" w:space="0" w:color="auto"/>
        <w:left w:val="none" w:sz="0" w:space="0" w:color="auto"/>
        <w:bottom w:val="none" w:sz="0" w:space="0" w:color="auto"/>
        <w:right w:val="none" w:sz="0" w:space="0" w:color="auto"/>
      </w:divBdr>
    </w:div>
    <w:div w:id="135152813">
      <w:bodyDiv w:val="1"/>
      <w:marLeft w:val="0"/>
      <w:marRight w:val="0"/>
      <w:marTop w:val="0"/>
      <w:marBottom w:val="0"/>
      <w:divBdr>
        <w:top w:val="none" w:sz="0" w:space="0" w:color="auto"/>
        <w:left w:val="none" w:sz="0" w:space="0" w:color="auto"/>
        <w:bottom w:val="none" w:sz="0" w:space="0" w:color="auto"/>
        <w:right w:val="none" w:sz="0" w:space="0" w:color="auto"/>
      </w:divBdr>
      <w:divsChild>
        <w:div w:id="587924934">
          <w:marLeft w:val="0"/>
          <w:marRight w:val="0"/>
          <w:marTop w:val="0"/>
          <w:marBottom w:val="0"/>
          <w:divBdr>
            <w:top w:val="none" w:sz="0" w:space="0" w:color="auto"/>
            <w:left w:val="none" w:sz="0" w:space="0" w:color="auto"/>
            <w:bottom w:val="none" w:sz="0" w:space="0" w:color="auto"/>
            <w:right w:val="none" w:sz="0" w:space="0" w:color="auto"/>
          </w:divBdr>
          <w:divsChild>
            <w:div w:id="1609579665">
              <w:marLeft w:val="0"/>
              <w:marRight w:val="0"/>
              <w:marTop w:val="0"/>
              <w:marBottom w:val="0"/>
              <w:divBdr>
                <w:top w:val="none" w:sz="0" w:space="0" w:color="auto"/>
                <w:left w:val="none" w:sz="0" w:space="0" w:color="auto"/>
                <w:bottom w:val="none" w:sz="0" w:space="0" w:color="auto"/>
                <w:right w:val="none" w:sz="0" w:space="0" w:color="auto"/>
              </w:divBdr>
              <w:divsChild>
                <w:div w:id="18073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2043">
      <w:bodyDiv w:val="1"/>
      <w:marLeft w:val="0"/>
      <w:marRight w:val="0"/>
      <w:marTop w:val="0"/>
      <w:marBottom w:val="0"/>
      <w:divBdr>
        <w:top w:val="none" w:sz="0" w:space="0" w:color="auto"/>
        <w:left w:val="none" w:sz="0" w:space="0" w:color="auto"/>
        <w:bottom w:val="none" w:sz="0" w:space="0" w:color="auto"/>
        <w:right w:val="none" w:sz="0" w:space="0" w:color="auto"/>
      </w:divBdr>
    </w:div>
    <w:div w:id="353270395">
      <w:bodyDiv w:val="1"/>
      <w:marLeft w:val="0"/>
      <w:marRight w:val="0"/>
      <w:marTop w:val="0"/>
      <w:marBottom w:val="0"/>
      <w:divBdr>
        <w:top w:val="none" w:sz="0" w:space="0" w:color="auto"/>
        <w:left w:val="none" w:sz="0" w:space="0" w:color="auto"/>
        <w:bottom w:val="none" w:sz="0" w:space="0" w:color="auto"/>
        <w:right w:val="none" w:sz="0" w:space="0" w:color="auto"/>
      </w:divBdr>
      <w:divsChild>
        <w:div w:id="14579124">
          <w:marLeft w:val="0"/>
          <w:marRight w:val="0"/>
          <w:marTop w:val="0"/>
          <w:marBottom w:val="0"/>
          <w:divBdr>
            <w:top w:val="none" w:sz="0" w:space="0" w:color="auto"/>
            <w:left w:val="none" w:sz="0" w:space="0" w:color="auto"/>
            <w:bottom w:val="none" w:sz="0" w:space="0" w:color="auto"/>
            <w:right w:val="none" w:sz="0" w:space="0" w:color="auto"/>
          </w:divBdr>
          <w:divsChild>
            <w:div w:id="793913497">
              <w:marLeft w:val="0"/>
              <w:marRight w:val="0"/>
              <w:marTop w:val="0"/>
              <w:marBottom w:val="0"/>
              <w:divBdr>
                <w:top w:val="none" w:sz="0" w:space="0" w:color="auto"/>
                <w:left w:val="none" w:sz="0" w:space="0" w:color="auto"/>
                <w:bottom w:val="none" w:sz="0" w:space="0" w:color="auto"/>
                <w:right w:val="none" w:sz="0" w:space="0" w:color="auto"/>
              </w:divBdr>
              <w:divsChild>
                <w:div w:id="1876381332">
                  <w:marLeft w:val="0"/>
                  <w:marRight w:val="0"/>
                  <w:marTop w:val="0"/>
                  <w:marBottom w:val="0"/>
                  <w:divBdr>
                    <w:top w:val="none" w:sz="0" w:space="0" w:color="auto"/>
                    <w:left w:val="none" w:sz="0" w:space="0" w:color="auto"/>
                    <w:bottom w:val="none" w:sz="0" w:space="0" w:color="auto"/>
                    <w:right w:val="none" w:sz="0" w:space="0" w:color="auto"/>
                  </w:divBdr>
                  <w:divsChild>
                    <w:div w:id="10855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97670">
      <w:bodyDiv w:val="1"/>
      <w:marLeft w:val="0"/>
      <w:marRight w:val="0"/>
      <w:marTop w:val="0"/>
      <w:marBottom w:val="0"/>
      <w:divBdr>
        <w:top w:val="none" w:sz="0" w:space="0" w:color="auto"/>
        <w:left w:val="none" w:sz="0" w:space="0" w:color="auto"/>
        <w:bottom w:val="none" w:sz="0" w:space="0" w:color="auto"/>
        <w:right w:val="none" w:sz="0" w:space="0" w:color="auto"/>
      </w:divBdr>
    </w:div>
    <w:div w:id="463351306">
      <w:bodyDiv w:val="1"/>
      <w:marLeft w:val="0"/>
      <w:marRight w:val="0"/>
      <w:marTop w:val="0"/>
      <w:marBottom w:val="0"/>
      <w:divBdr>
        <w:top w:val="none" w:sz="0" w:space="0" w:color="auto"/>
        <w:left w:val="none" w:sz="0" w:space="0" w:color="auto"/>
        <w:bottom w:val="none" w:sz="0" w:space="0" w:color="auto"/>
        <w:right w:val="none" w:sz="0" w:space="0" w:color="auto"/>
      </w:divBdr>
    </w:div>
    <w:div w:id="546449043">
      <w:bodyDiv w:val="1"/>
      <w:marLeft w:val="0"/>
      <w:marRight w:val="0"/>
      <w:marTop w:val="0"/>
      <w:marBottom w:val="0"/>
      <w:divBdr>
        <w:top w:val="none" w:sz="0" w:space="0" w:color="auto"/>
        <w:left w:val="none" w:sz="0" w:space="0" w:color="auto"/>
        <w:bottom w:val="none" w:sz="0" w:space="0" w:color="auto"/>
        <w:right w:val="none" w:sz="0" w:space="0" w:color="auto"/>
      </w:divBdr>
      <w:divsChild>
        <w:div w:id="1105731760">
          <w:marLeft w:val="0"/>
          <w:marRight w:val="0"/>
          <w:marTop w:val="0"/>
          <w:marBottom w:val="0"/>
          <w:divBdr>
            <w:top w:val="none" w:sz="0" w:space="0" w:color="auto"/>
            <w:left w:val="none" w:sz="0" w:space="0" w:color="auto"/>
            <w:bottom w:val="none" w:sz="0" w:space="0" w:color="auto"/>
            <w:right w:val="none" w:sz="0" w:space="0" w:color="auto"/>
          </w:divBdr>
          <w:divsChild>
            <w:div w:id="347025066">
              <w:marLeft w:val="0"/>
              <w:marRight w:val="0"/>
              <w:marTop w:val="0"/>
              <w:marBottom w:val="0"/>
              <w:divBdr>
                <w:top w:val="none" w:sz="0" w:space="0" w:color="auto"/>
                <w:left w:val="none" w:sz="0" w:space="0" w:color="auto"/>
                <w:bottom w:val="none" w:sz="0" w:space="0" w:color="auto"/>
                <w:right w:val="none" w:sz="0" w:space="0" w:color="auto"/>
              </w:divBdr>
              <w:divsChild>
                <w:div w:id="14686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4926">
      <w:bodyDiv w:val="1"/>
      <w:marLeft w:val="0"/>
      <w:marRight w:val="0"/>
      <w:marTop w:val="0"/>
      <w:marBottom w:val="0"/>
      <w:divBdr>
        <w:top w:val="none" w:sz="0" w:space="0" w:color="auto"/>
        <w:left w:val="none" w:sz="0" w:space="0" w:color="auto"/>
        <w:bottom w:val="none" w:sz="0" w:space="0" w:color="auto"/>
        <w:right w:val="none" w:sz="0" w:space="0" w:color="auto"/>
      </w:divBdr>
      <w:divsChild>
        <w:div w:id="1460105582">
          <w:marLeft w:val="0"/>
          <w:marRight w:val="0"/>
          <w:marTop w:val="0"/>
          <w:marBottom w:val="0"/>
          <w:divBdr>
            <w:top w:val="none" w:sz="0" w:space="0" w:color="auto"/>
            <w:left w:val="none" w:sz="0" w:space="0" w:color="auto"/>
            <w:bottom w:val="none" w:sz="0" w:space="0" w:color="auto"/>
            <w:right w:val="none" w:sz="0" w:space="0" w:color="auto"/>
          </w:divBdr>
          <w:divsChild>
            <w:div w:id="1468743700">
              <w:marLeft w:val="0"/>
              <w:marRight w:val="0"/>
              <w:marTop w:val="0"/>
              <w:marBottom w:val="0"/>
              <w:divBdr>
                <w:top w:val="none" w:sz="0" w:space="0" w:color="auto"/>
                <w:left w:val="none" w:sz="0" w:space="0" w:color="auto"/>
                <w:bottom w:val="none" w:sz="0" w:space="0" w:color="auto"/>
                <w:right w:val="none" w:sz="0" w:space="0" w:color="auto"/>
              </w:divBdr>
              <w:divsChild>
                <w:div w:id="15723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2828">
      <w:bodyDiv w:val="1"/>
      <w:marLeft w:val="0"/>
      <w:marRight w:val="0"/>
      <w:marTop w:val="0"/>
      <w:marBottom w:val="0"/>
      <w:divBdr>
        <w:top w:val="none" w:sz="0" w:space="0" w:color="auto"/>
        <w:left w:val="none" w:sz="0" w:space="0" w:color="auto"/>
        <w:bottom w:val="none" w:sz="0" w:space="0" w:color="auto"/>
        <w:right w:val="none" w:sz="0" w:space="0" w:color="auto"/>
      </w:divBdr>
      <w:divsChild>
        <w:div w:id="1449423104">
          <w:marLeft w:val="0"/>
          <w:marRight w:val="0"/>
          <w:marTop w:val="0"/>
          <w:marBottom w:val="0"/>
          <w:divBdr>
            <w:top w:val="none" w:sz="0" w:space="0" w:color="auto"/>
            <w:left w:val="none" w:sz="0" w:space="0" w:color="auto"/>
            <w:bottom w:val="none" w:sz="0" w:space="0" w:color="auto"/>
            <w:right w:val="none" w:sz="0" w:space="0" w:color="auto"/>
          </w:divBdr>
          <w:divsChild>
            <w:div w:id="1259410789">
              <w:marLeft w:val="0"/>
              <w:marRight w:val="0"/>
              <w:marTop w:val="0"/>
              <w:marBottom w:val="0"/>
              <w:divBdr>
                <w:top w:val="none" w:sz="0" w:space="0" w:color="auto"/>
                <w:left w:val="none" w:sz="0" w:space="0" w:color="auto"/>
                <w:bottom w:val="none" w:sz="0" w:space="0" w:color="auto"/>
                <w:right w:val="none" w:sz="0" w:space="0" w:color="auto"/>
              </w:divBdr>
              <w:divsChild>
                <w:div w:id="827091223">
                  <w:marLeft w:val="0"/>
                  <w:marRight w:val="0"/>
                  <w:marTop w:val="0"/>
                  <w:marBottom w:val="0"/>
                  <w:divBdr>
                    <w:top w:val="none" w:sz="0" w:space="0" w:color="auto"/>
                    <w:left w:val="none" w:sz="0" w:space="0" w:color="auto"/>
                    <w:bottom w:val="none" w:sz="0" w:space="0" w:color="auto"/>
                    <w:right w:val="none" w:sz="0" w:space="0" w:color="auto"/>
                  </w:divBdr>
                  <w:divsChild>
                    <w:div w:id="10881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27899">
      <w:bodyDiv w:val="1"/>
      <w:marLeft w:val="0"/>
      <w:marRight w:val="0"/>
      <w:marTop w:val="0"/>
      <w:marBottom w:val="0"/>
      <w:divBdr>
        <w:top w:val="none" w:sz="0" w:space="0" w:color="auto"/>
        <w:left w:val="none" w:sz="0" w:space="0" w:color="auto"/>
        <w:bottom w:val="none" w:sz="0" w:space="0" w:color="auto"/>
        <w:right w:val="none" w:sz="0" w:space="0" w:color="auto"/>
      </w:divBdr>
      <w:divsChild>
        <w:div w:id="1939100112">
          <w:marLeft w:val="0"/>
          <w:marRight w:val="0"/>
          <w:marTop w:val="0"/>
          <w:marBottom w:val="0"/>
          <w:divBdr>
            <w:top w:val="none" w:sz="0" w:space="0" w:color="auto"/>
            <w:left w:val="none" w:sz="0" w:space="0" w:color="auto"/>
            <w:bottom w:val="none" w:sz="0" w:space="0" w:color="auto"/>
            <w:right w:val="none" w:sz="0" w:space="0" w:color="auto"/>
          </w:divBdr>
          <w:divsChild>
            <w:div w:id="1662001531">
              <w:marLeft w:val="0"/>
              <w:marRight w:val="0"/>
              <w:marTop w:val="0"/>
              <w:marBottom w:val="0"/>
              <w:divBdr>
                <w:top w:val="none" w:sz="0" w:space="0" w:color="auto"/>
                <w:left w:val="none" w:sz="0" w:space="0" w:color="auto"/>
                <w:bottom w:val="none" w:sz="0" w:space="0" w:color="auto"/>
                <w:right w:val="none" w:sz="0" w:space="0" w:color="auto"/>
              </w:divBdr>
              <w:divsChild>
                <w:div w:id="1137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9516">
      <w:bodyDiv w:val="1"/>
      <w:marLeft w:val="0"/>
      <w:marRight w:val="0"/>
      <w:marTop w:val="0"/>
      <w:marBottom w:val="0"/>
      <w:divBdr>
        <w:top w:val="none" w:sz="0" w:space="0" w:color="auto"/>
        <w:left w:val="none" w:sz="0" w:space="0" w:color="auto"/>
        <w:bottom w:val="none" w:sz="0" w:space="0" w:color="auto"/>
        <w:right w:val="none" w:sz="0" w:space="0" w:color="auto"/>
      </w:divBdr>
    </w:div>
    <w:div w:id="1302035563">
      <w:bodyDiv w:val="1"/>
      <w:marLeft w:val="0"/>
      <w:marRight w:val="0"/>
      <w:marTop w:val="0"/>
      <w:marBottom w:val="0"/>
      <w:divBdr>
        <w:top w:val="none" w:sz="0" w:space="0" w:color="auto"/>
        <w:left w:val="none" w:sz="0" w:space="0" w:color="auto"/>
        <w:bottom w:val="none" w:sz="0" w:space="0" w:color="auto"/>
        <w:right w:val="none" w:sz="0" w:space="0" w:color="auto"/>
      </w:divBdr>
      <w:divsChild>
        <w:div w:id="1760371706">
          <w:marLeft w:val="0"/>
          <w:marRight w:val="0"/>
          <w:marTop w:val="0"/>
          <w:marBottom w:val="0"/>
          <w:divBdr>
            <w:top w:val="none" w:sz="0" w:space="0" w:color="auto"/>
            <w:left w:val="none" w:sz="0" w:space="0" w:color="auto"/>
            <w:bottom w:val="none" w:sz="0" w:space="0" w:color="auto"/>
            <w:right w:val="none" w:sz="0" w:space="0" w:color="auto"/>
          </w:divBdr>
          <w:divsChild>
            <w:div w:id="187987722">
              <w:marLeft w:val="0"/>
              <w:marRight w:val="0"/>
              <w:marTop w:val="0"/>
              <w:marBottom w:val="0"/>
              <w:divBdr>
                <w:top w:val="none" w:sz="0" w:space="0" w:color="auto"/>
                <w:left w:val="none" w:sz="0" w:space="0" w:color="auto"/>
                <w:bottom w:val="none" w:sz="0" w:space="0" w:color="auto"/>
                <w:right w:val="none" w:sz="0" w:space="0" w:color="auto"/>
              </w:divBdr>
              <w:divsChild>
                <w:div w:id="597104335">
                  <w:marLeft w:val="0"/>
                  <w:marRight w:val="0"/>
                  <w:marTop w:val="0"/>
                  <w:marBottom w:val="0"/>
                  <w:divBdr>
                    <w:top w:val="none" w:sz="0" w:space="0" w:color="auto"/>
                    <w:left w:val="none" w:sz="0" w:space="0" w:color="auto"/>
                    <w:bottom w:val="none" w:sz="0" w:space="0" w:color="auto"/>
                    <w:right w:val="none" w:sz="0" w:space="0" w:color="auto"/>
                  </w:divBdr>
                  <w:divsChild>
                    <w:div w:id="2249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7493">
      <w:bodyDiv w:val="1"/>
      <w:marLeft w:val="0"/>
      <w:marRight w:val="0"/>
      <w:marTop w:val="0"/>
      <w:marBottom w:val="0"/>
      <w:divBdr>
        <w:top w:val="none" w:sz="0" w:space="0" w:color="auto"/>
        <w:left w:val="none" w:sz="0" w:space="0" w:color="auto"/>
        <w:bottom w:val="none" w:sz="0" w:space="0" w:color="auto"/>
        <w:right w:val="none" w:sz="0" w:space="0" w:color="auto"/>
      </w:divBdr>
    </w:div>
    <w:div w:id="1428191750">
      <w:bodyDiv w:val="1"/>
      <w:marLeft w:val="0"/>
      <w:marRight w:val="0"/>
      <w:marTop w:val="0"/>
      <w:marBottom w:val="0"/>
      <w:divBdr>
        <w:top w:val="none" w:sz="0" w:space="0" w:color="auto"/>
        <w:left w:val="none" w:sz="0" w:space="0" w:color="auto"/>
        <w:bottom w:val="none" w:sz="0" w:space="0" w:color="auto"/>
        <w:right w:val="none" w:sz="0" w:space="0" w:color="auto"/>
      </w:divBdr>
    </w:div>
    <w:div w:id="1556089675">
      <w:bodyDiv w:val="1"/>
      <w:marLeft w:val="0"/>
      <w:marRight w:val="0"/>
      <w:marTop w:val="0"/>
      <w:marBottom w:val="0"/>
      <w:divBdr>
        <w:top w:val="none" w:sz="0" w:space="0" w:color="auto"/>
        <w:left w:val="none" w:sz="0" w:space="0" w:color="auto"/>
        <w:bottom w:val="none" w:sz="0" w:space="0" w:color="auto"/>
        <w:right w:val="none" w:sz="0" w:space="0" w:color="auto"/>
      </w:divBdr>
    </w:div>
    <w:div w:id="1559433632">
      <w:bodyDiv w:val="1"/>
      <w:marLeft w:val="0"/>
      <w:marRight w:val="0"/>
      <w:marTop w:val="0"/>
      <w:marBottom w:val="0"/>
      <w:divBdr>
        <w:top w:val="none" w:sz="0" w:space="0" w:color="auto"/>
        <w:left w:val="none" w:sz="0" w:space="0" w:color="auto"/>
        <w:bottom w:val="none" w:sz="0" w:space="0" w:color="auto"/>
        <w:right w:val="none" w:sz="0" w:space="0" w:color="auto"/>
      </w:divBdr>
    </w:div>
    <w:div w:id="1565749580">
      <w:bodyDiv w:val="1"/>
      <w:marLeft w:val="0"/>
      <w:marRight w:val="0"/>
      <w:marTop w:val="0"/>
      <w:marBottom w:val="0"/>
      <w:divBdr>
        <w:top w:val="none" w:sz="0" w:space="0" w:color="auto"/>
        <w:left w:val="none" w:sz="0" w:space="0" w:color="auto"/>
        <w:bottom w:val="none" w:sz="0" w:space="0" w:color="auto"/>
        <w:right w:val="none" w:sz="0" w:space="0" w:color="auto"/>
      </w:divBdr>
    </w:div>
    <w:div w:id="1836261253">
      <w:bodyDiv w:val="1"/>
      <w:marLeft w:val="0"/>
      <w:marRight w:val="0"/>
      <w:marTop w:val="0"/>
      <w:marBottom w:val="0"/>
      <w:divBdr>
        <w:top w:val="none" w:sz="0" w:space="0" w:color="auto"/>
        <w:left w:val="none" w:sz="0" w:space="0" w:color="auto"/>
        <w:bottom w:val="none" w:sz="0" w:space="0" w:color="auto"/>
        <w:right w:val="none" w:sz="0" w:space="0" w:color="auto"/>
      </w:divBdr>
    </w:div>
    <w:div w:id="1873805941">
      <w:bodyDiv w:val="1"/>
      <w:marLeft w:val="0"/>
      <w:marRight w:val="0"/>
      <w:marTop w:val="0"/>
      <w:marBottom w:val="0"/>
      <w:divBdr>
        <w:top w:val="none" w:sz="0" w:space="0" w:color="auto"/>
        <w:left w:val="none" w:sz="0" w:space="0" w:color="auto"/>
        <w:bottom w:val="none" w:sz="0" w:space="0" w:color="auto"/>
        <w:right w:val="none" w:sz="0" w:space="0" w:color="auto"/>
      </w:divBdr>
    </w:div>
    <w:div w:id="1989507851">
      <w:bodyDiv w:val="1"/>
      <w:marLeft w:val="0"/>
      <w:marRight w:val="0"/>
      <w:marTop w:val="0"/>
      <w:marBottom w:val="0"/>
      <w:divBdr>
        <w:top w:val="none" w:sz="0" w:space="0" w:color="auto"/>
        <w:left w:val="none" w:sz="0" w:space="0" w:color="auto"/>
        <w:bottom w:val="none" w:sz="0" w:space="0" w:color="auto"/>
        <w:right w:val="none" w:sz="0" w:space="0" w:color="auto"/>
      </w:divBdr>
      <w:divsChild>
        <w:div w:id="1387028820">
          <w:marLeft w:val="0"/>
          <w:marRight w:val="0"/>
          <w:marTop w:val="0"/>
          <w:marBottom w:val="0"/>
          <w:divBdr>
            <w:top w:val="none" w:sz="0" w:space="0" w:color="auto"/>
            <w:left w:val="none" w:sz="0" w:space="0" w:color="auto"/>
            <w:bottom w:val="none" w:sz="0" w:space="0" w:color="auto"/>
            <w:right w:val="none" w:sz="0" w:space="0" w:color="auto"/>
          </w:divBdr>
          <w:divsChild>
            <w:div w:id="330255147">
              <w:marLeft w:val="0"/>
              <w:marRight w:val="0"/>
              <w:marTop w:val="0"/>
              <w:marBottom w:val="0"/>
              <w:divBdr>
                <w:top w:val="none" w:sz="0" w:space="0" w:color="auto"/>
                <w:left w:val="none" w:sz="0" w:space="0" w:color="auto"/>
                <w:bottom w:val="none" w:sz="0" w:space="0" w:color="auto"/>
                <w:right w:val="none" w:sz="0" w:space="0" w:color="auto"/>
              </w:divBdr>
              <w:divsChild>
                <w:div w:id="4073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7271">
      <w:bodyDiv w:val="1"/>
      <w:marLeft w:val="0"/>
      <w:marRight w:val="0"/>
      <w:marTop w:val="0"/>
      <w:marBottom w:val="0"/>
      <w:divBdr>
        <w:top w:val="none" w:sz="0" w:space="0" w:color="auto"/>
        <w:left w:val="none" w:sz="0" w:space="0" w:color="auto"/>
        <w:bottom w:val="none" w:sz="0" w:space="0" w:color="auto"/>
        <w:right w:val="none" w:sz="0" w:space="0" w:color="auto"/>
      </w:divBdr>
    </w:div>
    <w:div w:id="2093886440">
      <w:bodyDiv w:val="1"/>
      <w:marLeft w:val="0"/>
      <w:marRight w:val="0"/>
      <w:marTop w:val="0"/>
      <w:marBottom w:val="0"/>
      <w:divBdr>
        <w:top w:val="none" w:sz="0" w:space="0" w:color="auto"/>
        <w:left w:val="none" w:sz="0" w:space="0" w:color="auto"/>
        <w:bottom w:val="none" w:sz="0" w:space="0" w:color="auto"/>
        <w:right w:val="none" w:sz="0" w:space="0" w:color="auto"/>
      </w:divBdr>
    </w:div>
    <w:div w:id="2100250160">
      <w:bodyDiv w:val="1"/>
      <w:marLeft w:val="0"/>
      <w:marRight w:val="0"/>
      <w:marTop w:val="0"/>
      <w:marBottom w:val="0"/>
      <w:divBdr>
        <w:top w:val="none" w:sz="0" w:space="0" w:color="auto"/>
        <w:left w:val="none" w:sz="0" w:space="0" w:color="auto"/>
        <w:bottom w:val="none" w:sz="0" w:space="0" w:color="auto"/>
        <w:right w:val="none" w:sz="0" w:space="0" w:color="auto"/>
      </w:divBdr>
      <w:divsChild>
        <w:div w:id="1765684775">
          <w:marLeft w:val="0"/>
          <w:marRight w:val="0"/>
          <w:marTop w:val="0"/>
          <w:marBottom w:val="0"/>
          <w:divBdr>
            <w:top w:val="none" w:sz="0" w:space="0" w:color="auto"/>
            <w:left w:val="none" w:sz="0" w:space="0" w:color="auto"/>
            <w:bottom w:val="none" w:sz="0" w:space="0" w:color="auto"/>
            <w:right w:val="none" w:sz="0" w:space="0" w:color="auto"/>
          </w:divBdr>
          <w:divsChild>
            <w:div w:id="2065640957">
              <w:marLeft w:val="0"/>
              <w:marRight w:val="0"/>
              <w:marTop w:val="0"/>
              <w:marBottom w:val="0"/>
              <w:divBdr>
                <w:top w:val="none" w:sz="0" w:space="0" w:color="auto"/>
                <w:left w:val="none" w:sz="0" w:space="0" w:color="auto"/>
                <w:bottom w:val="none" w:sz="0" w:space="0" w:color="auto"/>
                <w:right w:val="none" w:sz="0" w:space="0" w:color="auto"/>
              </w:divBdr>
              <w:divsChild>
                <w:div w:id="50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62806">
      <w:bodyDiv w:val="1"/>
      <w:marLeft w:val="0"/>
      <w:marRight w:val="0"/>
      <w:marTop w:val="0"/>
      <w:marBottom w:val="0"/>
      <w:divBdr>
        <w:top w:val="none" w:sz="0" w:space="0" w:color="auto"/>
        <w:left w:val="none" w:sz="0" w:space="0" w:color="auto"/>
        <w:bottom w:val="none" w:sz="0" w:space="0" w:color="auto"/>
        <w:right w:val="none" w:sz="0" w:space="0" w:color="auto"/>
      </w:divBdr>
    </w:div>
    <w:div w:id="21446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mp"/><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CE57-B5AA-8047-B822-DA11AD65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1229</Words>
  <Characters>7008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VIKRANT MAHAJAN</cp:lastModifiedBy>
  <cp:revision>5</cp:revision>
  <cp:lastPrinted>2017-10-09T08:57:00Z</cp:lastPrinted>
  <dcterms:created xsi:type="dcterms:W3CDTF">2017-10-11T10:22:00Z</dcterms:created>
  <dcterms:modified xsi:type="dcterms:W3CDTF">2017-10-11T11:32:00Z</dcterms:modified>
</cp:coreProperties>
</file>